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B75" w:rsidRPr="00620D21" w:rsidRDefault="00EA2B75" w:rsidP="00EA2B75">
      <w:pPr>
        <w:widowControl w:val="0"/>
        <w:autoSpaceDE w:val="0"/>
        <w:autoSpaceDN w:val="0"/>
        <w:adjustRightInd w:val="0"/>
        <w:ind w:left="440" w:right="200" w:firstLine="320"/>
        <w:jc w:val="center"/>
        <w:rPr>
          <w:b/>
          <w:bCs/>
          <w:iCs/>
          <w:sz w:val="22"/>
          <w:szCs w:val="22"/>
          <w:lang w:val="kk-KZ"/>
        </w:rPr>
      </w:pPr>
      <w:r w:rsidRPr="00620D21">
        <w:rPr>
          <w:b/>
          <w:bCs/>
          <w:iCs/>
          <w:sz w:val="22"/>
          <w:szCs w:val="22"/>
        </w:rPr>
        <w:t>ГЛАВА 11 ИНДИКАЦИОННЫЕ ЗАКОНОМЕРНОСТИ В ГОРАХ</w:t>
      </w:r>
    </w:p>
    <w:p w:rsidR="00EA2B75" w:rsidRPr="00620D21" w:rsidRDefault="00EA2B75" w:rsidP="00EA2B75">
      <w:pPr>
        <w:widowControl w:val="0"/>
        <w:autoSpaceDE w:val="0"/>
        <w:autoSpaceDN w:val="0"/>
        <w:adjustRightInd w:val="0"/>
        <w:ind w:left="440" w:right="200" w:firstLine="320"/>
        <w:jc w:val="both"/>
        <w:rPr>
          <w:sz w:val="22"/>
          <w:szCs w:val="22"/>
          <w:lang w:val="kk-KZ"/>
        </w:rPr>
      </w:pPr>
    </w:p>
    <w:p w:rsidR="00EA2B75" w:rsidRPr="00620D21" w:rsidRDefault="00EA2B75" w:rsidP="00EA2B75">
      <w:pPr>
        <w:widowControl w:val="0"/>
        <w:autoSpaceDE w:val="0"/>
        <w:autoSpaceDN w:val="0"/>
        <w:adjustRightInd w:val="0"/>
        <w:ind w:firstLine="320"/>
        <w:jc w:val="both"/>
        <w:rPr>
          <w:sz w:val="22"/>
          <w:szCs w:val="22"/>
        </w:rPr>
      </w:pPr>
      <w:r w:rsidRPr="00620D21">
        <w:rPr>
          <w:sz w:val="22"/>
          <w:szCs w:val="22"/>
        </w:rPr>
        <w:t>Геоботанические индикационные исследования в горах пока распространены мало. При</w:t>
      </w:r>
      <w:r w:rsidR="00217B24">
        <w:rPr>
          <w:sz w:val="22"/>
          <w:szCs w:val="22"/>
        </w:rPr>
        <w:t xml:space="preserve">чиной этого является </w:t>
      </w:r>
      <w:proofErr w:type="spellStart"/>
      <w:r w:rsidR="00217B24">
        <w:rPr>
          <w:sz w:val="22"/>
          <w:szCs w:val="22"/>
        </w:rPr>
        <w:t>орофизионо</w:t>
      </w:r>
      <w:r w:rsidRPr="00620D21">
        <w:rPr>
          <w:sz w:val="22"/>
          <w:szCs w:val="22"/>
        </w:rPr>
        <w:t>мичность</w:t>
      </w:r>
      <w:proofErr w:type="spellEnd"/>
      <w:r w:rsidRPr="00620D21">
        <w:rPr>
          <w:sz w:val="22"/>
          <w:szCs w:val="22"/>
        </w:rPr>
        <w:t xml:space="preserve"> многих горных лан</w:t>
      </w:r>
      <w:r w:rsidR="00217B24">
        <w:rPr>
          <w:sz w:val="22"/>
          <w:szCs w:val="22"/>
        </w:rPr>
        <w:t>дшафтов, т. е. преобладающее фи</w:t>
      </w:r>
      <w:r w:rsidRPr="00620D21">
        <w:rPr>
          <w:sz w:val="22"/>
          <w:szCs w:val="22"/>
        </w:rPr>
        <w:t xml:space="preserve">зиономическое значение в них форм рельефа. Поэтому сейчас в горах индикационная геоморфология имеет большее значение, чем индикационная геоботаника. Однако, по мере того как исследования в горах будут становиться более детальными и крупномасштабными, </w:t>
      </w:r>
      <w:proofErr w:type="spellStart"/>
      <w:r w:rsidRPr="00620D21">
        <w:rPr>
          <w:sz w:val="22"/>
          <w:szCs w:val="22"/>
        </w:rPr>
        <w:t>геоботаннческая</w:t>
      </w:r>
      <w:proofErr w:type="spellEnd"/>
      <w:r w:rsidRPr="00620D21">
        <w:rPr>
          <w:sz w:val="22"/>
          <w:szCs w:val="22"/>
        </w:rPr>
        <w:t xml:space="preserve"> индикация приобретет более важную роль.</w:t>
      </w:r>
    </w:p>
    <w:p w:rsidR="00EA2B75" w:rsidRPr="00620D21" w:rsidRDefault="00EA2B75" w:rsidP="00EA2B75">
      <w:pPr>
        <w:widowControl w:val="0"/>
        <w:autoSpaceDE w:val="0"/>
        <w:autoSpaceDN w:val="0"/>
        <w:adjustRightInd w:val="0"/>
        <w:ind w:firstLine="320"/>
        <w:jc w:val="both"/>
        <w:rPr>
          <w:sz w:val="22"/>
          <w:szCs w:val="22"/>
        </w:rPr>
      </w:pPr>
      <w:r w:rsidRPr="00620D21">
        <w:rPr>
          <w:sz w:val="22"/>
          <w:szCs w:val="22"/>
        </w:rPr>
        <w:t xml:space="preserve">Одной из важных индикационных закономерностей в горных ландшафтах является специфичность индикационных связей в каждом высотном поясе. Это положение особенно четко заметно на примере индикации горных пород. </w:t>
      </w:r>
      <w:proofErr w:type="gramStart"/>
      <w:r w:rsidRPr="00620D21">
        <w:rPr>
          <w:sz w:val="22"/>
          <w:szCs w:val="22"/>
        </w:rPr>
        <w:t xml:space="preserve">Исследования М. В. </w:t>
      </w:r>
      <w:proofErr w:type="spellStart"/>
      <w:r w:rsidRPr="00620D21">
        <w:rPr>
          <w:sz w:val="22"/>
          <w:szCs w:val="22"/>
        </w:rPr>
        <w:t>Культиасова</w:t>
      </w:r>
      <w:proofErr w:type="spellEnd"/>
      <w:r w:rsidRPr="00620D21">
        <w:rPr>
          <w:sz w:val="22"/>
          <w:szCs w:val="22"/>
        </w:rPr>
        <w:t xml:space="preserve"> в Западном Тянь-Шане, М. Г. Попова в Тянь-Шане и О. А. Осиповой в Восточном </w:t>
      </w:r>
      <w:proofErr w:type="spellStart"/>
      <w:r w:rsidRPr="00620D21">
        <w:rPr>
          <w:sz w:val="22"/>
          <w:szCs w:val="22"/>
        </w:rPr>
        <w:t>Саяне</w:t>
      </w:r>
      <w:proofErr w:type="spellEnd"/>
      <w:r w:rsidRPr="00620D21">
        <w:rPr>
          <w:sz w:val="22"/>
          <w:szCs w:val="22"/>
        </w:rPr>
        <w:t xml:space="preserve"> показали, что одна и та же горная порода в сходных условиях экспозиции, но в разных высотных поясах может характеризоваться господством специфических, несходных друг с другом, растительных сообществ.</w:t>
      </w:r>
      <w:proofErr w:type="gramEnd"/>
      <w:r w:rsidRPr="00620D21">
        <w:rPr>
          <w:sz w:val="22"/>
          <w:szCs w:val="22"/>
        </w:rPr>
        <w:t xml:space="preserve"> </w:t>
      </w:r>
      <w:proofErr w:type="gramStart"/>
      <w:r w:rsidRPr="00620D21">
        <w:rPr>
          <w:sz w:val="22"/>
          <w:szCs w:val="22"/>
        </w:rPr>
        <w:t xml:space="preserve">Так, по наблюдениям О. А. Осиповой, в сходных условиях экспозиции на песчаниках </w:t>
      </w:r>
      <w:proofErr w:type="spellStart"/>
      <w:r w:rsidRPr="00620D21">
        <w:rPr>
          <w:sz w:val="22"/>
          <w:szCs w:val="22"/>
        </w:rPr>
        <w:t>жайминской</w:t>
      </w:r>
      <w:proofErr w:type="spellEnd"/>
      <w:r w:rsidRPr="00620D21">
        <w:rPr>
          <w:sz w:val="22"/>
          <w:szCs w:val="22"/>
        </w:rPr>
        <w:t xml:space="preserve"> свиты в высокогорном поясе распространена </w:t>
      </w:r>
      <w:proofErr w:type="spellStart"/>
      <w:r w:rsidRPr="00620D21">
        <w:rPr>
          <w:sz w:val="22"/>
          <w:szCs w:val="22"/>
        </w:rPr>
        <w:t>ерниковая</w:t>
      </w:r>
      <w:proofErr w:type="spellEnd"/>
      <w:r w:rsidRPr="00620D21">
        <w:rPr>
          <w:sz w:val="22"/>
          <w:szCs w:val="22"/>
        </w:rPr>
        <w:t xml:space="preserve"> тундра с редкими экземплярами кедра и ковром голубики и лишайников из родов </w:t>
      </w:r>
      <w:proofErr w:type="spellStart"/>
      <w:r w:rsidRPr="00BA2BF1">
        <w:rPr>
          <w:i/>
          <w:iCs/>
          <w:sz w:val="22"/>
          <w:szCs w:val="22"/>
        </w:rPr>
        <w:t>Cladonia</w:t>
      </w:r>
      <w:proofErr w:type="spellEnd"/>
      <w:r w:rsidRPr="00620D21">
        <w:rPr>
          <w:sz w:val="22"/>
          <w:szCs w:val="22"/>
        </w:rPr>
        <w:t xml:space="preserve"> и </w:t>
      </w:r>
      <w:proofErr w:type="spellStart"/>
      <w:r w:rsidRPr="00BA2BF1">
        <w:rPr>
          <w:i/>
          <w:iCs/>
          <w:sz w:val="22"/>
          <w:szCs w:val="22"/>
        </w:rPr>
        <w:t>Alectoria</w:t>
      </w:r>
      <w:proofErr w:type="spellEnd"/>
      <w:r w:rsidRPr="00620D21">
        <w:rPr>
          <w:iCs/>
          <w:sz w:val="22"/>
          <w:szCs w:val="22"/>
        </w:rPr>
        <w:t>,</w:t>
      </w:r>
      <w:r w:rsidRPr="00620D21">
        <w:rPr>
          <w:sz w:val="22"/>
          <w:szCs w:val="22"/>
        </w:rPr>
        <w:t xml:space="preserve"> на той же породе в верхнем средне-горном поясе господствует кедровый лес с подлеском из жимолости и ковром зеленых мхов.</w:t>
      </w:r>
      <w:proofErr w:type="gramEnd"/>
      <w:r w:rsidRPr="00620D21">
        <w:rPr>
          <w:sz w:val="22"/>
          <w:szCs w:val="22"/>
        </w:rPr>
        <w:t xml:space="preserve"> На диоритах в первом из указанных поясов преобладает лесотундра с рододендроном золотистым, </w:t>
      </w:r>
      <w:proofErr w:type="spellStart"/>
      <w:r w:rsidRPr="00620D21">
        <w:rPr>
          <w:sz w:val="22"/>
          <w:szCs w:val="22"/>
        </w:rPr>
        <w:t>водяникой</w:t>
      </w:r>
      <w:proofErr w:type="spellEnd"/>
      <w:r w:rsidRPr="00620D21">
        <w:rPr>
          <w:sz w:val="22"/>
          <w:szCs w:val="22"/>
        </w:rPr>
        <w:t xml:space="preserve"> и баданом, а во втором - березово-лиственничный лес с густым травостоем из </w:t>
      </w:r>
      <w:proofErr w:type="spellStart"/>
      <w:r w:rsidRPr="00620D21">
        <w:rPr>
          <w:sz w:val="22"/>
          <w:szCs w:val="22"/>
        </w:rPr>
        <w:t>вейника</w:t>
      </w:r>
      <w:proofErr w:type="spellEnd"/>
      <w:r w:rsidRPr="00620D21">
        <w:rPr>
          <w:sz w:val="22"/>
          <w:szCs w:val="22"/>
        </w:rPr>
        <w:t xml:space="preserve"> </w:t>
      </w:r>
      <w:proofErr w:type="gramStart"/>
      <w:r w:rsidRPr="00620D21">
        <w:rPr>
          <w:sz w:val="22"/>
          <w:szCs w:val="22"/>
        </w:rPr>
        <w:t>лесного</w:t>
      </w:r>
      <w:proofErr w:type="gramEnd"/>
      <w:r w:rsidRPr="00620D21">
        <w:rPr>
          <w:sz w:val="22"/>
          <w:szCs w:val="22"/>
        </w:rPr>
        <w:t>.</w:t>
      </w:r>
    </w:p>
    <w:p w:rsidR="00EA2B75" w:rsidRPr="00620D21" w:rsidRDefault="00EA2B75" w:rsidP="00EA2B75">
      <w:pPr>
        <w:widowControl w:val="0"/>
        <w:autoSpaceDE w:val="0"/>
        <w:autoSpaceDN w:val="0"/>
        <w:adjustRightInd w:val="0"/>
        <w:ind w:firstLine="320"/>
        <w:jc w:val="both"/>
        <w:rPr>
          <w:sz w:val="22"/>
          <w:szCs w:val="22"/>
        </w:rPr>
      </w:pPr>
      <w:r w:rsidRPr="00620D21">
        <w:rPr>
          <w:sz w:val="22"/>
          <w:szCs w:val="22"/>
        </w:rPr>
        <w:t xml:space="preserve">Таким образом, если попытаться составить единую индикационную схему даже для одного </w:t>
      </w:r>
      <w:proofErr w:type="spellStart"/>
      <w:r w:rsidRPr="00620D21">
        <w:rPr>
          <w:sz w:val="22"/>
          <w:szCs w:val="22"/>
        </w:rPr>
        <w:t>макросклона</w:t>
      </w:r>
      <w:proofErr w:type="spellEnd"/>
      <w:r w:rsidRPr="00620D21">
        <w:rPr>
          <w:sz w:val="22"/>
          <w:szCs w:val="22"/>
        </w:rPr>
        <w:t xml:space="preserve"> Восточного </w:t>
      </w:r>
      <w:proofErr w:type="spellStart"/>
      <w:r w:rsidRPr="00620D21">
        <w:rPr>
          <w:sz w:val="22"/>
          <w:szCs w:val="22"/>
        </w:rPr>
        <w:t>Саяна</w:t>
      </w:r>
      <w:proofErr w:type="spellEnd"/>
      <w:r w:rsidRPr="00620D21">
        <w:rPr>
          <w:sz w:val="22"/>
          <w:szCs w:val="22"/>
        </w:rPr>
        <w:t xml:space="preserve"> без учета поясной структуры горных ландшафтов, то результаты будут противоречивы и неопределенны, так как одна и та же порода будет определяться по различным индикаторам. Если же составлять отдельную индикационную схему применительно к каждому из поясов, то различия в растительном покрове на разных породах становятся вполне отчетливыми. Так, в том же районе на двух соседних участках не далее 1 км друг от друга в высокогорном поясе на известняках была развита тундра с рододендроном зол</w:t>
      </w:r>
      <w:r w:rsidR="00217B24">
        <w:rPr>
          <w:sz w:val="22"/>
          <w:szCs w:val="22"/>
        </w:rPr>
        <w:t>отистым, ивами и различными осо</w:t>
      </w:r>
      <w:r w:rsidRPr="00620D21">
        <w:rPr>
          <w:sz w:val="22"/>
          <w:szCs w:val="22"/>
        </w:rPr>
        <w:t xml:space="preserve">ками, а на гранитах - лесотундра с пышным сомкнутым разнотравьем при участии бобовых; часты были папоротники. Указанные закономерности требуют того, чтобы индикационные исследования в горах начинались не ранее, чем установлены границы отдельных высотных поясов. Если они неизвестны, то необходимо установить их, используя </w:t>
      </w:r>
      <w:proofErr w:type="spellStart"/>
      <w:r w:rsidRPr="00620D21">
        <w:rPr>
          <w:sz w:val="22"/>
          <w:szCs w:val="22"/>
        </w:rPr>
        <w:t>аэрофотоматериалы</w:t>
      </w:r>
      <w:proofErr w:type="spellEnd"/>
      <w:r w:rsidRPr="00620D21">
        <w:rPr>
          <w:sz w:val="22"/>
          <w:szCs w:val="22"/>
        </w:rPr>
        <w:t xml:space="preserve"> и аэровизуальные наблюдения.</w:t>
      </w:r>
    </w:p>
    <w:p w:rsidR="00EA2B75" w:rsidRPr="00620D21" w:rsidRDefault="00EA2B75" w:rsidP="00EA2B75">
      <w:pPr>
        <w:widowControl w:val="0"/>
        <w:autoSpaceDE w:val="0"/>
        <w:autoSpaceDN w:val="0"/>
        <w:adjustRightInd w:val="0"/>
        <w:ind w:firstLine="320"/>
        <w:jc w:val="both"/>
        <w:rPr>
          <w:sz w:val="22"/>
          <w:szCs w:val="22"/>
        </w:rPr>
      </w:pPr>
      <w:r w:rsidRPr="00620D21">
        <w:rPr>
          <w:sz w:val="22"/>
          <w:szCs w:val="22"/>
        </w:rPr>
        <w:t xml:space="preserve">Однако кроме изменчивости экологических условий, подчиняющейся высотной поясности, в горах существуют локальные изменения, вызванные иными причинами и в особенности сменой различных горных пород и влиянием экзогенных процессов. Система выбора ключевых участков должна учесть и эти явления. В связи с этим нужно выбирать в горах два типа ключевых участков, а именно участки общего и специального назначения. Первые выбираются в каждом из высотных поясов, располагаясь цепью от его верхней границы </w:t>
      </w:r>
      <w:proofErr w:type="gramStart"/>
      <w:r w:rsidRPr="00620D21">
        <w:rPr>
          <w:sz w:val="22"/>
          <w:szCs w:val="22"/>
        </w:rPr>
        <w:t>до</w:t>
      </w:r>
      <w:proofErr w:type="gramEnd"/>
      <w:r w:rsidRPr="00620D21">
        <w:rPr>
          <w:sz w:val="22"/>
          <w:szCs w:val="22"/>
        </w:rPr>
        <w:t xml:space="preserve"> нижней. В совокупности они образуют систему, пересекающую </w:t>
      </w:r>
      <w:proofErr w:type="spellStart"/>
      <w:r w:rsidRPr="00620D21">
        <w:rPr>
          <w:sz w:val="22"/>
          <w:szCs w:val="22"/>
        </w:rPr>
        <w:t>макросклон</w:t>
      </w:r>
      <w:proofErr w:type="spellEnd"/>
      <w:r w:rsidRPr="00620D21">
        <w:rPr>
          <w:sz w:val="22"/>
          <w:szCs w:val="22"/>
        </w:rPr>
        <w:t xml:space="preserve"> горного массива от вершины до подножия, параллельно основному направлению стока. Участки эти должны быть равновелики, ориентированы в виде полос вдоль склона и располагаться на одной линии, являясь как бы фрагментами огромного профиля через весь </w:t>
      </w:r>
      <w:proofErr w:type="spellStart"/>
      <w:r w:rsidRPr="00620D21">
        <w:rPr>
          <w:sz w:val="22"/>
          <w:szCs w:val="22"/>
        </w:rPr>
        <w:t>макросклон</w:t>
      </w:r>
      <w:proofErr w:type="spellEnd"/>
      <w:r w:rsidRPr="00620D21">
        <w:rPr>
          <w:sz w:val="22"/>
          <w:szCs w:val="22"/>
        </w:rPr>
        <w:t xml:space="preserve">. Ключевые участки специального назначения выбираются для учета локальных экологических условий на тех площадях, где предварительное дешифрирование вскрыло наибольшую сложность </w:t>
      </w:r>
      <w:proofErr w:type="spellStart"/>
      <w:r w:rsidRPr="00620D21">
        <w:rPr>
          <w:sz w:val="22"/>
          <w:szCs w:val="22"/>
        </w:rPr>
        <w:t>аэрофотоизображения</w:t>
      </w:r>
      <w:proofErr w:type="spellEnd"/>
      <w:r w:rsidRPr="00620D21">
        <w:rPr>
          <w:sz w:val="22"/>
          <w:szCs w:val="22"/>
        </w:rPr>
        <w:t xml:space="preserve"> и где можно предполагать наличие отклонений от общих </w:t>
      </w:r>
      <w:proofErr w:type="spellStart"/>
      <w:r w:rsidRPr="00620D21">
        <w:rPr>
          <w:sz w:val="22"/>
          <w:szCs w:val="22"/>
        </w:rPr>
        <w:t>высотнопоясных</w:t>
      </w:r>
      <w:proofErr w:type="spellEnd"/>
      <w:r w:rsidRPr="00620D21">
        <w:rPr>
          <w:sz w:val="22"/>
          <w:szCs w:val="22"/>
        </w:rPr>
        <w:t xml:space="preserve"> закономерностей. Размеры этих участков сильно варьируют, а расположение их не зависит от ориентировки поясов.</w:t>
      </w:r>
    </w:p>
    <w:p w:rsidR="00EA2B75" w:rsidRPr="00620D21" w:rsidRDefault="00EA2B75" w:rsidP="00EA2B75">
      <w:pPr>
        <w:widowControl w:val="0"/>
        <w:autoSpaceDE w:val="0"/>
        <w:autoSpaceDN w:val="0"/>
        <w:adjustRightInd w:val="0"/>
        <w:ind w:firstLine="320"/>
        <w:jc w:val="both"/>
        <w:rPr>
          <w:sz w:val="22"/>
          <w:szCs w:val="22"/>
        </w:rPr>
      </w:pPr>
      <w:r w:rsidRPr="00620D21">
        <w:rPr>
          <w:sz w:val="22"/>
          <w:szCs w:val="22"/>
        </w:rPr>
        <w:t xml:space="preserve">Огромное влияние на распределение растительных сообществ в горах оказывает экспозиция склонов. Поэтому при выборе ключевых участков в горах особенно значительное внимание уделяется именно ей. Необходимо, чтобы индикационное значение каждого сообщества было изучено в условиях склонов всех тех экспозиций, в которых оно встречается. Все указанные причины заставляют значительно увеличивать число ключевых участков в горах и несколько осложняют индикационные </w:t>
      </w:r>
      <w:proofErr w:type="gramStart"/>
      <w:r w:rsidRPr="00620D21">
        <w:rPr>
          <w:sz w:val="22"/>
          <w:szCs w:val="22"/>
        </w:rPr>
        <w:t>исследования</w:t>
      </w:r>
      <w:proofErr w:type="gramEnd"/>
      <w:r w:rsidRPr="00620D21">
        <w:rPr>
          <w:sz w:val="22"/>
          <w:szCs w:val="22"/>
        </w:rPr>
        <w:t xml:space="preserve"> как при выявлении индикаторов, так и при съемке.</w:t>
      </w:r>
    </w:p>
    <w:p w:rsidR="00EA2B75" w:rsidRPr="00620D21" w:rsidRDefault="00EA2B75" w:rsidP="00EA2B75">
      <w:pPr>
        <w:widowControl w:val="0"/>
        <w:autoSpaceDE w:val="0"/>
        <w:autoSpaceDN w:val="0"/>
        <w:adjustRightInd w:val="0"/>
        <w:ind w:firstLine="320"/>
        <w:jc w:val="both"/>
        <w:rPr>
          <w:sz w:val="22"/>
          <w:szCs w:val="22"/>
        </w:rPr>
      </w:pPr>
      <w:r w:rsidRPr="00620D21">
        <w:rPr>
          <w:sz w:val="22"/>
          <w:szCs w:val="22"/>
        </w:rPr>
        <w:t xml:space="preserve">Для горных ландшафтов также характерна исключительно тесная связь растительного покрова с рельефом, формы и расчлененность которого часто оказываются ведущими факторами в размещении фитоценозов. Поэтому в горах особенно четко выражены </w:t>
      </w:r>
      <w:proofErr w:type="spellStart"/>
      <w:r w:rsidRPr="00620D21">
        <w:rPr>
          <w:sz w:val="22"/>
          <w:szCs w:val="22"/>
        </w:rPr>
        <w:t>геоморфологически</w:t>
      </w:r>
      <w:proofErr w:type="spellEnd"/>
      <w:r w:rsidRPr="00620D21">
        <w:rPr>
          <w:sz w:val="22"/>
          <w:szCs w:val="22"/>
        </w:rPr>
        <w:t xml:space="preserve"> обусловленные ряды сообществ;</w:t>
      </w:r>
      <w:r>
        <w:rPr>
          <w:sz w:val="22"/>
          <w:szCs w:val="22"/>
          <w:lang w:val="kk-KZ"/>
        </w:rPr>
        <w:t xml:space="preserve"> </w:t>
      </w:r>
      <w:r w:rsidRPr="00620D21">
        <w:rPr>
          <w:sz w:val="22"/>
          <w:szCs w:val="22"/>
        </w:rPr>
        <w:t xml:space="preserve">и здесь особенно большое значение приобретает детальное профилирование как метод исследования. Даже при определении площадей ключевых участков целесообразно придавать им очертания удлиненных прямоугольных полос типа </w:t>
      </w:r>
      <w:proofErr w:type="spellStart"/>
      <w:r w:rsidRPr="00620D21">
        <w:rPr>
          <w:sz w:val="22"/>
          <w:szCs w:val="22"/>
        </w:rPr>
        <w:t>трансект</w:t>
      </w:r>
      <w:proofErr w:type="spellEnd"/>
      <w:r w:rsidRPr="00620D21">
        <w:rPr>
          <w:sz w:val="22"/>
          <w:szCs w:val="22"/>
        </w:rPr>
        <w:t xml:space="preserve">, так что они превращаются в укрупненный профиль, проложенный </w:t>
      </w:r>
      <w:proofErr w:type="spellStart"/>
      <w:r w:rsidRPr="00620D21">
        <w:rPr>
          <w:sz w:val="22"/>
          <w:szCs w:val="22"/>
        </w:rPr>
        <w:t>вкрест</w:t>
      </w:r>
      <w:proofErr w:type="spellEnd"/>
      <w:r w:rsidRPr="00620D21">
        <w:rPr>
          <w:sz w:val="22"/>
          <w:szCs w:val="22"/>
        </w:rPr>
        <w:t xml:space="preserve"> рельефа. Тесная связь растительности и рельефа обусловливает и другую особенность индикации в горах, а именно приобретение ею не чисто геоботанического, а комплексного характера. Разделение геоботанических и геоморфологических индикаторов оказывается очень трудным, и они используются обычно совместно. Таким образом, индикаторами в горах становятся большей частью </w:t>
      </w:r>
      <w:proofErr w:type="spellStart"/>
      <w:r w:rsidRPr="00620D21">
        <w:rPr>
          <w:sz w:val="22"/>
          <w:szCs w:val="22"/>
        </w:rPr>
        <w:t>эктоярусы</w:t>
      </w:r>
      <w:proofErr w:type="spellEnd"/>
      <w:r w:rsidRPr="00620D21">
        <w:rPr>
          <w:sz w:val="22"/>
          <w:szCs w:val="22"/>
        </w:rPr>
        <w:t xml:space="preserve"> отдельных микроландшафтов или элементарных ландшафтов.</w:t>
      </w:r>
    </w:p>
    <w:p w:rsidR="00EA2B75" w:rsidRDefault="00EA2B75" w:rsidP="00EA2B75">
      <w:pPr>
        <w:widowControl w:val="0"/>
        <w:autoSpaceDE w:val="0"/>
        <w:autoSpaceDN w:val="0"/>
        <w:adjustRightInd w:val="0"/>
        <w:ind w:firstLine="320"/>
        <w:jc w:val="both"/>
        <w:rPr>
          <w:sz w:val="22"/>
          <w:szCs w:val="22"/>
          <w:lang w:val="kk-KZ"/>
        </w:rPr>
      </w:pPr>
      <w:r w:rsidRPr="00620D21">
        <w:rPr>
          <w:sz w:val="22"/>
          <w:szCs w:val="22"/>
        </w:rPr>
        <w:lastRenderedPageBreak/>
        <w:t xml:space="preserve">Наконец, следует отметить известную сложность применения </w:t>
      </w:r>
      <w:proofErr w:type="spellStart"/>
      <w:r w:rsidRPr="00620D21">
        <w:rPr>
          <w:sz w:val="22"/>
          <w:szCs w:val="22"/>
        </w:rPr>
        <w:t>аэрометодов</w:t>
      </w:r>
      <w:proofErr w:type="spellEnd"/>
      <w:r w:rsidRPr="00620D21">
        <w:rPr>
          <w:sz w:val="22"/>
          <w:szCs w:val="22"/>
        </w:rPr>
        <w:t xml:space="preserve"> в горах. Горные аэрофотоснимки в силу резкой расчлененности рельефа испытывают значительное искажение, что затрудняет дешифрирование и требует тех или иных их преобразований и уточнений. Условия полетов на малых высотах в горах не безопасны, и это осложняет проведение аэровизуальных наблюдений. Тем не менее, несмотря на все препятствия, использование </w:t>
      </w:r>
      <w:proofErr w:type="spellStart"/>
      <w:r w:rsidRPr="00620D21">
        <w:rPr>
          <w:sz w:val="22"/>
          <w:szCs w:val="22"/>
        </w:rPr>
        <w:t>аэрометодов</w:t>
      </w:r>
      <w:proofErr w:type="spellEnd"/>
      <w:r w:rsidRPr="00620D21">
        <w:rPr>
          <w:sz w:val="22"/>
          <w:szCs w:val="22"/>
        </w:rPr>
        <w:t xml:space="preserve"> при индикационных исследованиях в горах необходимо, так как без них наименее доступные участки высокогорий останутся неисследованными.</w:t>
      </w:r>
    </w:p>
    <w:p w:rsidR="00EA2B75" w:rsidRPr="00A84BAA" w:rsidRDefault="00EA2B75" w:rsidP="00EA2B75">
      <w:pPr>
        <w:widowControl w:val="0"/>
        <w:autoSpaceDE w:val="0"/>
        <w:autoSpaceDN w:val="0"/>
        <w:adjustRightInd w:val="0"/>
        <w:ind w:firstLine="320"/>
        <w:jc w:val="both"/>
        <w:rPr>
          <w:sz w:val="22"/>
          <w:szCs w:val="22"/>
          <w:lang w:val="kk-KZ"/>
        </w:rPr>
      </w:pPr>
    </w:p>
    <w:p w:rsidR="00EA2B75" w:rsidRPr="00AB4CCF" w:rsidRDefault="00EA2B75" w:rsidP="00EA2B75">
      <w:pPr>
        <w:widowControl w:val="0"/>
        <w:autoSpaceDE w:val="0"/>
        <w:autoSpaceDN w:val="0"/>
        <w:adjustRightInd w:val="0"/>
        <w:ind w:firstLine="320"/>
        <w:jc w:val="center"/>
        <w:rPr>
          <w:b/>
          <w:bCs/>
          <w:sz w:val="22"/>
          <w:szCs w:val="22"/>
        </w:rPr>
      </w:pPr>
      <w:r w:rsidRPr="00620D21">
        <w:rPr>
          <w:b/>
          <w:bCs/>
          <w:sz w:val="22"/>
          <w:szCs w:val="22"/>
          <w:lang w:val="kk-KZ"/>
        </w:rPr>
        <w:t xml:space="preserve">11.1 </w:t>
      </w:r>
      <w:r w:rsidRPr="00620D21">
        <w:rPr>
          <w:b/>
          <w:bCs/>
          <w:sz w:val="22"/>
          <w:szCs w:val="22"/>
        </w:rPr>
        <w:t>ИНДИКАЦИЯ ПОЧВ В ГОРАХ</w:t>
      </w:r>
    </w:p>
    <w:p w:rsidR="00EA2B75" w:rsidRPr="00AB4CCF" w:rsidRDefault="00EA2B75" w:rsidP="00EA2B75">
      <w:pPr>
        <w:widowControl w:val="0"/>
        <w:autoSpaceDE w:val="0"/>
        <w:autoSpaceDN w:val="0"/>
        <w:adjustRightInd w:val="0"/>
        <w:ind w:firstLine="320"/>
        <w:jc w:val="both"/>
        <w:rPr>
          <w:sz w:val="22"/>
          <w:szCs w:val="22"/>
        </w:rPr>
      </w:pPr>
    </w:p>
    <w:p w:rsidR="00EA2B75" w:rsidRPr="00620D21" w:rsidRDefault="00EA2B75" w:rsidP="00EA2B75">
      <w:pPr>
        <w:widowControl w:val="0"/>
        <w:autoSpaceDE w:val="0"/>
        <w:autoSpaceDN w:val="0"/>
        <w:adjustRightInd w:val="0"/>
        <w:ind w:firstLine="320"/>
        <w:jc w:val="both"/>
        <w:rPr>
          <w:sz w:val="22"/>
          <w:szCs w:val="22"/>
        </w:rPr>
      </w:pPr>
      <w:r w:rsidRPr="00620D21">
        <w:rPr>
          <w:sz w:val="22"/>
          <w:szCs w:val="22"/>
        </w:rPr>
        <w:t>Существует значительное количество работ, рассматривающих связь растительных сообществ с почвами гор. Однако в большинстве случаев эти работы касаются лишь одного или двух поясов, и в них не прослежена связь почв и растительности по всем поясам. Кроме того, большая часть этих исследований не имела индикационного характера и связи почв и растительности не анализировались с помощью методов индикации, не определялась достоверность индикации и т. д. Одним из немногих специальных исследований возможности геоботанической индикации почв в гора</w:t>
      </w:r>
      <w:r>
        <w:rPr>
          <w:sz w:val="22"/>
          <w:szCs w:val="22"/>
        </w:rPr>
        <w:t xml:space="preserve">х является работа Ф. Д. </w:t>
      </w:r>
      <w:proofErr w:type="spellStart"/>
      <w:r>
        <w:rPr>
          <w:sz w:val="22"/>
          <w:szCs w:val="22"/>
        </w:rPr>
        <w:t>Алахвер</w:t>
      </w:r>
      <w:r w:rsidRPr="00620D21">
        <w:rPr>
          <w:sz w:val="22"/>
          <w:szCs w:val="22"/>
        </w:rPr>
        <w:t>диева</w:t>
      </w:r>
      <w:proofErr w:type="spellEnd"/>
      <w:r w:rsidRPr="00620D21">
        <w:rPr>
          <w:sz w:val="22"/>
          <w:szCs w:val="22"/>
        </w:rPr>
        <w:t xml:space="preserve">. Им последовательно изучено методом ключевых участков индикационное значение растительности во всех поясах гор в бассейне рек Курах и </w:t>
      </w:r>
      <w:proofErr w:type="spellStart"/>
      <w:r w:rsidRPr="00620D21">
        <w:rPr>
          <w:sz w:val="22"/>
          <w:szCs w:val="22"/>
        </w:rPr>
        <w:t>Гюльгерычая</w:t>
      </w:r>
      <w:proofErr w:type="spellEnd"/>
      <w:r w:rsidRPr="00620D21">
        <w:rPr>
          <w:sz w:val="22"/>
          <w:szCs w:val="22"/>
        </w:rPr>
        <w:t xml:space="preserve"> (Дагестан) в целях использования индикации при ориентировочном полевом выделении почвенных контуров в ходе картографирования по</w:t>
      </w:r>
      <w:proofErr w:type="gramStart"/>
      <w:r w:rsidRPr="00620D21">
        <w:rPr>
          <w:sz w:val="22"/>
          <w:szCs w:val="22"/>
        </w:rPr>
        <w:t>чв в тр</w:t>
      </w:r>
      <w:proofErr w:type="gramEnd"/>
      <w:r w:rsidRPr="00620D21">
        <w:rPr>
          <w:sz w:val="22"/>
          <w:szCs w:val="22"/>
        </w:rPr>
        <w:t>уднодоступных частях гор (табл. 33).</w:t>
      </w:r>
    </w:p>
    <w:p w:rsidR="00EA2B75" w:rsidRPr="00620D21" w:rsidRDefault="00EA2B75" w:rsidP="00EA2B75">
      <w:pPr>
        <w:widowControl w:val="0"/>
        <w:autoSpaceDE w:val="0"/>
        <w:autoSpaceDN w:val="0"/>
        <w:adjustRightInd w:val="0"/>
        <w:ind w:left="40" w:firstLine="320"/>
        <w:jc w:val="both"/>
        <w:rPr>
          <w:sz w:val="22"/>
          <w:szCs w:val="22"/>
          <w:lang w:val="kk-KZ"/>
        </w:rPr>
      </w:pPr>
      <w:r w:rsidRPr="00620D21">
        <w:rPr>
          <w:sz w:val="22"/>
          <w:szCs w:val="22"/>
        </w:rPr>
        <w:t xml:space="preserve">В </w:t>
      </w:r>
      <w:r w:rsidRPr="00620D21">
        <w:rPr>
          <w:iCs/>
          <w:sz w:val="22"/>
          <w:szCs w:val="22"/>
        </w:rPr>
        <w:t>табл.</w:t>
      </w:r>
      <w:r w:rsidRPr="00620D21">
        <w:rPr>
          <w:sz w:val="22"/>
          <w:szCs w:val="22"/>
        </w:rPr>
        <w:t xml:space="preserve"> 33 и индикаторы и </w:t>
      </w:r>
      <w:proofErr w:type="spellStart"/>
      <w:r w:rsidRPr="00620D21">
        <w:rPr>
          <w:sz w:val="22"/>
          <w:szCs w:val="22"/>
        </w:rPr>
        <w:t>индикаты</w:t>
      </w:r>
      <w:proofErr w:type="spellEnd"/>
      <w:r w:rsidRPr="00620D21">
        <w:rPr>
          <w:sz w:val="22"/>
          <w:szCs w:val="22"/>
        </w:rPr>
        <w:t xml:space="preserve"> пони</w:t>
      </w:r>
      <w:r>
        <w:rPr>
          <w:sz w:val="22"/>
          <w:szCs w:val="22"/>
        </w:rPr>
        <w:t xml:space="preserve">маются очень </w:t>
      </w:r>
      <w:proofErr w:type="spellStart"/>
      <w:r>
        <w:rPr>
          <w:sz w:val="22"/>
          <w:szCs w:val="22"/>
        </w:rPr>
        <w:t>ге-нерализованно</w:t>
      </w:r>
      <w:proofErr w:type="spellEnd"/>
      <w:r>
        <w:rPr>
          <w:sz w:val="22"/>
          <w:szCs w:val="22"/>
        </w:rPr>
        <w:t xml:space="preserve">; </w:t>
      </w:r>
      <w:r w:rsidRPr="00620D21">
        <w:rPr>
          <w:sz w:val="22"/>
          <w:szCs w:val="22"/>
        </w:rPr>
        <w:t xml:space="preserve">характеристика растительности нередко имеет чисто </w:t>
      </w:r>
      <w:proofErr w:type="spellStart"/>
      <w:r w:rsidRPr="00620D21">
        <w:rPr>
          <w:sz w:val="22"/>
          <w:szCs w:val="22"/>
        </w:rPr>
        <w:t>физиоломический</w:t>
      </w:r>
      <w:proofErr w:type="spellEnd"/>
      <w:r w:rsidRPr="00620D21">
        <w:rPr>
          <w:sz w:val="22"/>
          <w:szCs w:val="22"/>
        </w:rPr>
        <w:t xml:space="preserve"> характер, без подробного анализа флористического состава. Все это позволяет использовать эти данные главным образом для рекогносцировки или для съемки средних или мелких масштабов. Положительной чертой такого обобщенного подхода является выделение таких индикаторов, которые безошибочно дешифрируются на аэрофотоснимке.</w:t>
      </w:r>
    </w:p>
    <w:p w:rsidR="00EA2B75" w:rsidRPr="00620D21" w:rsidRDefault="00EA2B75" w:rsidP="00EA2B75">
      <w:pPr>
        <w:widowControl w:val="0"/>
        <w:autoSpaceDE w:val="0"/>
        <w:autoSpaceDN w:val="0"/>
        <w:adjustRightInd w:val="0"/>
        <w:ind w:left="40" w:firstLine="320"/>
        <w:jc w:val="both"/>
        <w:rPr>
          <w:sz w:val="22"/>
          <w:szCs w:val="22"/>
          <w:lang w:val="kk-KZ"/>
        </w:rPr>
      </w:pPr>
    </w:p>
    <w:p w:rsidR="00EA2B75" w:rsidRPr="00620D21" w:rsidRDefault="00EA2B75" w:rsidP="00EA2B75">
      <w:pPr>
        <w:widowControl w:val="0"/>
        <w:autoSpaceDE w:val="0"/>
        <w:autoSpaceDN w:val="0"/>
        <w:adjustRightInd w:val="0"/>
        <w:ind w:left="80" w:firstLine="320"/>
        <w:jc w:val="center"/>
        <w:rPr>
          <w:b/>
          <w:bCs/>
          <w:sz w:val="22"/>
          <w:szCs w:val="22"/>
          <w:lang w:val="kk-KZ"/>
        </w:rPr>
      </w:pPr>
      <w:r w:rsidRPr="00620D21">
        <w:rPr>
          <w:b/>
          <w:bCs/>
          <w:sz w:val="22"/>
          <w:szCs w:val="22"/>
          <w:lang w:val="kk-KZ"/>
        </w:rPr>
        <w:t xml:space="preserve">11. 2 </w:t>
      </w:r>
      <w:r w:rsidRPr="00620D21">
        <w:rPr>
          <w:b/>
          <w:bCs/>
          <w:sz w:val="22"/>
          <w:szCs w:val="22"/>
        </w:rPr>
        <w:t>ИНДИКАЦИЯ ГОРНЫХ ПОРОД</w:t>
      </w:r>
    </w:p>
    <w:p w:rsidR="00EA2B75" w:rsidRPr="00620D21" w:rsidRDefault="00EA2B75" w:rsidP="00EA2B75">
      <w:pPr>
        <w:widowControl w:val="0"/>
        <w:autoSpaceDE w:val="0"/>
        <w:autoSpaceDN w:val="0"/>
        <w:adjustRightInd w:val="0"/>
        <w:ind w:left="80" w:firstLine="320"/>
        <w:jc w:val="both"/>
        <w:rPr>
          <w:sz w:val="22"/>
          <w:szCs w:val="22"/>
          <w:lang w:val="kk-KZ"/>
        </w:rPr>
      </w:pPr>
    </w:p>
    <w:p w:rsidR="00EA2B75" w:rsidRPr="00AF5E8F" w:rsidRDefault="00EA2B75" w:rsidP="00EA2B75">
      <w:pPr>
        <w:widowControl w:val="0"/>
        <w:autoSpaceDE w:val="0"/>
        <w:autoSpaceDN w:val="0"/>
        <w:adjustRightInd w:val="0"/>
        <w:ind w:left="40" w:firstLine="320"/>
        <w:jc w:val="both"/>
        <w:rPr>
          <w:sz w:val="21"/>
          <w:szCs w:val="21"/>
        </w:rPr>
      </w:pPr>
      <w:r w:rsidRPr="00AF5E8F">
        <w:rPr>
          <w:sz w:val="21"/>
          <w:szCs w:val="21"/>
        </w:rPr>
        <w:t xml:space="preserve">Геоботаническая индикация горных пород применяется очень широко при инженерно-геологических съемках в горах. В качестве индикаторов используются преимущественно те сообщества, в которых господствуют деревья, кустарники, полукустарники, корневая система проникает на значительную глубину - до материнской </w:t>
      </w:r>
      <w:proofErr w:type="spellStart"/>
      <w:r w:rsidRPr="00AF5E8F">
        <w:rPr>
          <w:sz w:val="21"/>
          <w:szCs w:val="21"/>
        </w:rPr>
        <w:t>почвообра</w:t>
      </w:r>
      <w:proofErr w:type="spellEnd"/>
      <w:r>
        <w:rPr>
          <w:sz w:val="21"/>
          <w:szCs w:val="21"/>
          <w:lang w:val="kk-KZ"/>
        </w:rPr>
        <w:softHyphen/>
      </w:r>
      <w:proofErr w:type="spellStart"/>
      <w:r w:rsidRPr="00AF5E8F">
        <w:rPr>
          <w:sz w:val="21"/>
          <w:szCs w:val="21"/>
        </w:rPr>
        <w:t>зу</w:t>
      </w:r>
      <w:proofErr w:type="spellEnd"/>
      <w:r>
        <w:rPr>
          <w:sz w:val="21"/>
          <w:szCs w:val="21"/>
          <w:lang w:val="kk-KZ"/>
        </w:rPr>
        <w:softHyphen/>
      </w:r>
      <w:r w:rsidRPr="00AF5E8F">
        <w:rPr>
          <w:sz w:val="21"/>
          <w:szCs w:val="21"/>
        </w:rPr>
        <w:t>ю</w:t>
      </w:r>
      <w:r>
        <w:rPr>
          <w:sz w:val="21"/>
          <w:szCs w:val="21"/>
          <w:lang w:val="kk-KZ"/>
        </w:rPr>
        <w:softHyphen/>
      </w:r>
      <w:r w:rsidRPr="00AF5E8F">
        <w:rPr>
          <w:sz w:val="21"/>
          <w:szCs w:val="21"/>
        </w:rPr>
        <w:t>щей породы и даже глубже. При индикации пород, почти незамаскированных почвенным покровом, большое значение приобретают лишайники и мхи.</w:t>
      </w:r>
    </w:p>
    <w:p w:rsidR="00EA2B75" w:rsidRPr="00BA2BF1" w:rsidRDefault="00EA2B75" w:rsidP="00EA2B75">
      <w:pPr>
        <w:widowControl w:val="0"/>
        <w:autoSpaceDE w:val="0"/>
        <w:autoSpaceDN w:val="0"/>
        <w:adjustRightInd w:val="0"/>
        <w:ind w:left="5040" w:firstLine="320"/>
        <w:jc w:val="right"/>
        <w:rPr>
          <w:sz w:val="20"/>
          <w:szCs w:val="20"/>
        </w:rPr>
      </w:pPr>
      <w:r w:rsidRPr="00BA2BF1">
        <w:rPr>
          <w:sz w:val="20"/>
          <w:szCs w:val="20"/>
        </w:rPr>
        <w:t>Таблица 3$</w:t>
      </w:r>
    </w:p>
    <w:p w:rsidR="00EA2B75" w:rsidRDefault="00EA2B75" w:rsidP="00EA2B75">
      <w:pPr>
        <w:widowControl w:val="0"/>
        <w:autoSpaceDE w:val="0"/>
        <w:autoSpaceDN w:val="0"/>
        <w:adjustRightInd w:val="0"/>
        <w:ind w:right="-137"/>
        <w:jc w:val="center"/>
        <w:rPr>
          <w:b/>
          <w:bCs/>
          <w:sz w:val="20"/>
          <w:szCs w:val="20"/>
          <w:lang w:val="kk-KZ"/>
        </w:rPr>
      </w:pPr>
      <w:r w:rsidRPr="00BA2BF1">
        <w:rPr>
          <w:b/>
          <w:bCs/>
          <w:sz w:val="20"/>
          <w:szCs w:val="20"/>
        </w:rPr>
        <w:t xml:space="preserve">Индикационная схема для ориентировочного полевого выделения почвенных контуров в бассейне рек Курах и </w:t>
      </w:r>
      <w:proofErr w:type="spellStart"/>
      <w:r w:rsidRPr="00BA2BF1">
        <w:rPr>
          <w:b/>
          <w:bCs/>
          <w:sz w:val="20"/>
          <w:szCs w:val="20"/>
        </w:rPr>
        <w:t>Гюльгерычай</w:t>
      </w:r>
      <w:proofErr w:type="spellEnd"/>
      <w:r w:rsidRPr="00BA2BF1">
        <w:rPr>
          <w:b/>
          <w:bCs/>
          <w:sz w:val="20"/>
          <w:szCs w:val="20"/>
        </w:rPr>
        <w:t xml:space="preserve"> (Дагестан)</w:t>
      </w:r>
    </w:p>
    <w:tbl>
      <w:tblPr>
        <w:tblStyle w:val="a3"/>
        <w:tblW w:w="10490" w:type="dxa"/>
        <w:tblInd w:w="108" w:type="dxa"/>
        <w:tblLook w:val="04A0" w:firstRow="1" w:lastRow="0" w:firstColumn="1" w:lastColumn="0" w:noHBand="0" w:noVBand="1"/>
      </w:tblPr>
      <w:tblGrid>
        <w:gridCol w:w="2126"/>
        <w:gridCol w:w="4111"/>
        <w:gridCol w:w="4253"/>
      </w:tblGrid>
      <w:tr w:rsidR="00EA2B75" w:rsidTr="001C2455">
        <w:tc>
          <w:tcPr>
            <w:tcW w:w="2126" w:type="dxa"/>
          </w:tcPr>
          <w:p w:rsidR="00EA2B75" w:rsidRPr="00BA2BF1" w:rsidRDefault="00EA2B75" w:rsidP="001C2455">
            <w:pPr>
              <w:widowControl w:val="0"/>
              <w:autoSpaceDE w:val="0"/>
              <w:autoSpaceDN w:val="0"/>
              <w:adjustRightInd w:val="0"/>
              <w:jc w:val="center"/>
              <w:rPr>
                <w:sz w:val="20"/>
                <w:szCs w:val="20"/>
                <w:lang w:val="kk-KZ"/>
              </w:rPr>
            </w:pPr>
            <w:proofErr w:type="spellStart"/>
            <w:r w:rsidRPr="00BA2BF1">
              <w:rPr>
                <w:sz w:val="20"/>
                <w:szCs w:val="20"/>
              </w:rPr>
              <w:t>Высотные</w:t>
            </w:r>
            <w:proofErr w:type="spellEnd"/>
            <w:r w:rsidRPr="00BA2BF1">
              <w:rPr>
                <w:sz w:val="20"/>
                <w:szCs w:val="20"/>
              </w:rPr>
              <w:t xml:space="preserve"> </w:t>
            </w:r>
            <w:proofErr w:type="spellStart"/>
            <w:r w:rsidRPr="00BA2BF1">
              <w:rPr>
                <w:sz w:val="20"/>
                <w:szCs w:val="20"/>
              </w:rPr>
              <w:t>пояса</w:t>
            </w:r>
            <w:proofErr w:type="spellEnd"/>
            <w:r w:rsidRPr="00BA2BF1">
              <w:rPr>
                <w:sz w:val="20"/>
                <w:szCs w:val="20"/>
              </w:rPr>
              <w:t xml:space="preserve"> (</w:t>
            </w:r>
            <w:proofErr w:type="spellStart"/>
            <w:r w:rsidRPr="00BA2BF1">
              <w:rPr>
                <w:sz w:val="20"/>
                <w:szCs w:val="20"/>
              </w:rPr>
              <w:t>подтипы</w:t>
            </w:r>
            <w:proofErr w:type="spellEnd"/>
            <w:r w:rsidRPr="00BA2BF1">
              <w:rPr>
                <w:sz w:val="20"/>
                <w:szCs w:val="20"/>
              </w:rPr>
              <w:t xml:space="preserve"> </w:t>
            </w:r>
            <w:proofErr w:type="spellStart"/>
            <w:r w:rsidRPr="00BA2BF1">
              <w:rPr>
                <w:sz w:val="20"/>
                <w:szCs w:val="20"/>
              </w:rPr>
              <w:t>ландшафта</w:t>
            </w:r>
            <w:proofErr w:type="spellEnd"/>
            <w:r w:rsidRPr="00BA2BF1">
              <w:rPr>
                <w:sz w:val="20"/>
                <w:szCs w:val="20"/>
              </w:rPr>
              <w:t>)</w:t>
            </w:r>
          </w:p>
        </w:tc>
        <w:tc>
          <w:tcPr>
            <w:tcW w:w="4111" w:type="dxa"/>
          </w:tcPr>
          <w:p w:rsidR="00EA2B75" w:rsidRPr="00BA2BF1" w:rsidRDefault="00EA2B75" w:rsidP="001C2455">
            <w:pPr>
              <w:widowControl w:val="0"/>
              <w:autoSpaceDE w:val="0"/>
              <w:autoSpaceDN w:val="0"/>
              <w:adjustRightInd w:val="0"/>
              <w:jc w:val="center"/>
              <w:rPr>
                <w:sz w:val="20"/>
                <w:szCs w:val="20"/>
              </w:rPr>
            </w:pPr>
            <w:proofErr w:type="spellStart"/>
            <w:r w:rsidRPr="00BA2BF1">
              <w:rPr>
                <w:sz w:val="20"/>
                <w:szCs w:val="20"/>
              </w:rPr>
              <w:t>Индикаторы</w:t>
            </w:r>
            <w:proofErr w:type="spellEnd"/>
          </w:p>
          <w:p w:rsidR="00EA2B75" w:rsidRDefault="00EA2B75" w:rsidP="001C2455">
            <w:pPr>
              <w:widowControl w:val="0"/>
              <w:autoSpaceDE w:val="0"/>
              <w:autoSpaceDN w:val="0"/>
              <w:adjustRightInd w:val="0"/>
              <w:ind w:right="-137"/>
              <w:jc w:val="center"/>
              <w:rPr>
                <w:sz w:val="20"/>
                <w:szCs w:val="20"/>
                <w:lang w:val="kk-KZ"/>
              </w:rPr>
            </w:pPr>
          </w:p>
        </w:tc>
        <w:tc>
          <w:tcPr>
            <w:tcW w:w="4253" w:type="dxa"/>
          </w:tcPr>
          <w:p w:rsidR="00EA2B75" w:rsidRPr="00BA2BF1" w:rsidRDefault="00EA2B75" w:rsidP="001C2455">
            <w:pPr>
              <w:widowControl w:val="0"/>
              <w:autoSpaceDE w:val="0"/>
              <w:autoSpaceDN w:val="0"/>
              <w:adjustRightInd w:val="0"/>
              <w:jc w:val="center"/>
              <w:rPr>
                <w:sz w:val="20"/>
                <w:szCs w:val="20"/>
              </w:rPr>
            </w:pPr>
            <w:proofErr w:type="spellStart"/>
            <w:r w:rsidRPr="00BA2BF1">
              <w:rPr>
                <w:sz w:val="20"/>
                <w:szCs w:val="20"/>
              </w:rPr>
              <w:t>Индикаты</w:t>
            </w:r>
            <w:proofErr w:type="spellEnd"/>
          </w:p>
          <w:p w:rsidR="00EA2B75" w:rsidRDefault="00EA2B75" w:rsidP="001C2455">
            <w:pPr>
              <w:widowControl w:val="0"/>
              <w:autoSpaceDE w:val="0"/>
              <w:autoSpaceDN w:val="0"/>
              <w:adjustRightInd w:val="0"/>
              <w:ind w:right="-137"/>
              <w:jc w:val="center"/>
              <w:rPr>
                <w:sz w:val="20"/>
                <w:szCs w:val="20"/>
                <w:lang w:val="kk-KZ"/>
              </w:rPr>
            </w:pPr>
          </w:p>
        </w:tc>
      </w:tr>
      <w:tr w:rsidR="00EA2B75" w:rsidTr="001C2455">
        <w:tc>
          <w:tcPr>
            <w:tcW w:w="2126" w:type="dxa"/>
            <w:vMerge w:val="restart"/>
          </w:tcPr>
          <w:p w:rsidR="00EA2B75" w:rsidRDefault="00EA2B75" w:rsidP="001C2455">
            <w:pPr>
              <w:widowControl w:val="0"/>
              <w:autoSpaceDE w:val="0"/>
              <w:autoSpaceDN w:val="0"/>
              <w:adjustRightInd w:val="0"/>
              <w:jc w:val="both"/>
              <w:rPr>
                <w:sz w:val="20"/>
                <w:szCs w:val="20"/>
                <w:lang w:val="kk-KZ"/>
              </w:rPr>
            </w:pPr>
          </w:p>
          <w:p w:rsidR="00EA2B75" w:rsidRDefault="00EA2B75" w:rsidP="001C2455">
            <w:pPr>
              <w:widowControl w:val="0"/>
              <w:autoSpaceDE w:val="0"/>
              <w:autoSpaceDN w:val="0"/>
              <w:adjustRightInd w:val="0"/>
              <w:jc w:val="both"/>
              <w:rPr>
                <w:sz w:val="20"/>
                <w:szCs w:val="20"/>
                <w:lang w:val="kk-KZ"/>
              </w:rPr>
            </w:pPr>
          </w:p>
          <w:p w:rsidR="00EA2B75" w:rsidRDefault="00EA2B75" w:rsidP="001C2455">
            <w:pPr>
              <w:widowControl w:val="0"/>
              <w:autoSpaceDE w:val="0"/>
              <w:autoSpaceDN w:val="0"/>
              <w:adjustRightInd w:val="0"/>
              <w:jc w:val="both"/>
              <w:rPr>
                <w:sz w:val="20"/>
                <w:szCs w:val="20"/>
                <w:lang w:val="kk-KZ"/>
              </w:rPr>
            </w:pPr>
          </w:p>
          <w:p w:rsidR="00EA2B75" w:rsidRPr="00BA2BF1" w:rsidRDefault="00EA2B75" w:rsidP="001C2455">
            <w:pPr>
              <w:widowControl w:val="0"/>
              <w:autoSpaceDE w:val="0"/>
              <w:autoSpaceDN w:val="0"/>
              <w:adjustRightInd w:val="0"/>
              <w:jc w:val="both"/>
              <w:rPr>
                <w:sz w:val="20"/>
                <w:szCs w:val="20"/>
              </w:rPr>
            </w:pPr>
            <w:r>
              <w:rPr>
                <w:sz w:val="20"/>
                <w:szCs w:val="20"/>
                <w:lang w:val="kk-KZ"/>
              </w:rPr>
              <w:t xml:space="preserve">      </w:t>
            </w:r>
            <w:proofErr w:type="spellStart"/>
            <w:r w:rsidRPr="00BA2BF1">
              <w:rPr>
                <w:sz w:val="20"/>
                <w:szCs w:val="20"/>
              </w:rPr>
              <w:t>Степной</w:t>
            </w:r>
            <w:proofErr w:type="spellEnd"/>
          </w:p>
          <w:p w:rsidR="00EA2B75" w:rsidRDefault="00EA2B75" w:rsidP="001C2455">
            <w:pPr>
              <w:widowControl w:val="0"/>
              <w:autoSpaceDE w:val="0"/>
              <w:autoSpaceDN w:val="0"/>
              <w:adjustRightInd w:val="0"/>
              <w:ind w:right="-137"/>
              <w:jc w:val="both"/>
              <w:rPr>
                <w:sz w:val="20"/>
                <w:szCs w:val="20"/>
                <w:lang w:val="kk-KZ"/>
              </w:rPr>
            </w:pPr>
          </w:p>
        </w:tc>
        <w:tc>
          <w:tcPr>
            <w:tcW w:w="4111" w:type="dxa"/>
          </w:tcPr>
          <w:p w:rsidR="00EA2B75" w:rsidRPr="00BA2BF1" w:rsidRDefault="00EA2B75" w:rsidP="001C2455">
            <w:pPr>
              <w:widowControl w:val="0"/>
              <w:autoSpaceDE w:val="0"/>
              <w:autoSpaceDN w:val="0"/>
              <w:adjustRightInd w:val="0"/>
              <w:jc w:val="both"/>
              <w:rPr>
                <w:sz w:val="20"/>
                <w:szCs w:val="20"/>
              </w:rPr>
            </w:pPr>
            <w:proofErr w:type="spellStart"/>
            <w:r w:rsidRPr="00BA2BF1">
              <w:rPr>
                <w:sz w:val="20"/>
                <w:szCs w:val="20"/>
              </w:rPr>
              <w:t>низкоосоково-типчаковые</w:t>
            </w:r>
            <w:proofErr w:type="spellEnd"/>
            <w:r w:rsidRPr="00BA2BF1">
              <w:rPr>
                <w:sz w:val="20"/>
                <w:szCs w:val="20"/>
              </w:rPr>
              <w:t xml:space="preserve"> </w:t>
            </w:r>
            <w:proofErr w:type="spellStart"/>
            <w:r w:rsidRPr="00BA2BF1">
              <w:rPr>
                <w:sz w:val="20"/>
                <w:szCs w:val="20"/>
              </w:rPr>
              <w:t>степи</w:t>
            </w:r>
            <w:proofErr w:type="spellEnd"/>
          </w:p>
          <w:p w:rsidR="00EA2B75" w:rsidRDefault="00EA2B75" w:rsidP="001C2455">
            <w:pPr>
              <w:widowControl w:val="0"/>
              <w:autoSpaceDE w:val="0"/>
              <w:autoSpaceDN w:val="0"/>
              <w:adjustRightInd w:val="0"/>
              <w:ind w:right="-137"/>
              <w:jc w:val="both"/>
              <w:rPr>
                <w:sz w:val="20"/>
                <w:szCs w:val="20"/>
                <w:lang w:val="kk-KZ"/>
              </w:rPr>
            </w:pPr>
          </w:p>
        </w:tc>
        <w:tc>
          <w:tcPr>
            <w:tcW w:w="4253" w:type="dxa"/>
          </w:tcPr>
          <w:p w:rsidR="00EA2B75" w:rsidRPr="00BA2BF1" w:rsidRDefault="00EA2B75" w:rsidP="001C2455">
            <w:pPr>
              <w:widowControl w:val="0"/>
              <w:autoSpaceDE w:val="0"/>
              <w:autoSpaceDN w:val="0"/>
              <w:adjustRightInd w:val="0"/>
              <w:jc w:val="both"/>
              <w:rPr>
                <w:sz w:val="20"/>
                <w:szCs w:val="20"/>
              </w:rPr>
            </w:pPr>
            <w:proofErr w:type="spellStart"/>
            <w:r w:rsidRPr="00BA2BF1">
              <w:rPr>
                <w:sz w:val="20"/>
                <w:szCs w:val="20"/>
              </w:rPr>
              <w:t>типичные</w:t>
            </w:r>
            <w:proofErr w:type="spellEnd"/>
            <w:r w:rsidRPr="00BA2BF1">
              <w:rPr>
                <w:sz w:val="20"/>
                <w:szCs w:val="20"/>
              </w:rPr>
              <w:t xml:space="preserve"> </w:t>
            </w:r>
            <w:proofErr w:type="spellStart"/>
            <w:r w:rsidRPr="00BA2BF1">
              <w:rPr>
                <w:sz w:val="20"/>
                <w:szCs w:val="20"/>
              </w:rPr>
              <w:t>каштановые</w:t>
            </w:r>
            <w:proofErr w:type="spellEnd"/>
            <w:r w:rsidRPr="00BA2BF1">
              <w:rPr>
                <w:sz w:val="20"/>
                <w:szCs w:val="20"/>
              </w:rPr>
              <w:t xml:space="preserve"> </w:t>
            </w:r>
            <w:proofErr w:type="spellStart"/>
            <w:r w:rsidRPr="00BA2BF1">
              <w:rPr>
                <w:sz w:val="20"/>
                <w:szCs w:val="20"/>
              </w:rPr>
              <w:t>почвы</w:t>
            </w:r>
            <w:proofErr w:type="spellEnd"/>
          </w:p>
          <w:p w:rsidR="00EA2B75" w:rsidRDefault="00EA2B75" w:rsidP="001C2455">
            <w:pPr>
              <w:widowControl w:val="0"/>
              <w:autoSpaceDE w:val="0"/>
              <w:autoSpaceDN w:val="0"/>
              <w:adjustRightInd w:val="0"/>
              <w:ind w:right="-137"/>
              <w:jc w:val="both"/>
              <w:rPr>
                <w:sz w:val="20"/>
                <w:szCs w:val="20"/>
                <w:lang w:val="kk-KZ"/>
              </w:rPr>
            </w:pPr>
          </w:p>
        </w:tc>
      </w:tr>
      <w:tr w:rsidR="00EA2B75" w:rsidTr="001C2455">
        <w:tc>
          <w:tcPr>
            <w:tcW w:w="2126" w:type="dxa"/>
            <w:vMerge/>
          </w:tcPr>
          <w:p w:rsidR="00EA2B75" w:rsidRDefault="00EA2B75" w:rsidP="001C2455">
            <w:pPr>
              <w:widowControl w:val="0"/>
              <w:autoSpaceDE w:val="0"/>
              <w:autoSpaceDN w:val="0"/>
              <w:adjustRightInd w:val="0"/>
              <w:ind w:right="-137"/>
              <w:jc w:val="both"/>
              <w:rPr>
                <w:sz w:val="20"/>
                <w:szCs w:val="20"/>
                <w:lang w:val="kk-KZ"/>
              </w:rPr>
            </w:pPr>
          </w:p>
        </w:tc>
        <w:tc>
          <w:tcPr>
            <w:tcW w:w="4111" w:type="dxa"/>
          </w:tcPr>
          <w:p w:rsidR="00EA2B75" w:rsidRPr="00BA2BF1" w:rsidRDefault="00EA2B75" w:rsidP="001C2455">
            <w:pPr>
              <w:widowControl w:val="0"/>
              <w:autoSpaceDE w:val="0"/>
              <w:autoSpaceDN w:val="0"/>
              <w:adjustRightInd w:val="0"/>
              <w:jc w:val="both"/>
              <w:rPr>
                <w:sz w:val="20"/>
                <w:szCs w:val="20"/>
                <w:lang w:val="ru-RU"/>
              </w:rPr>
            </w:pPr>
            <w:proofErr w:type="spellStart"/>
            <w:r>
              <w:rPr>
                <w:sz w:val="20"/>
                <w:szCs w:val="20"/>
                <w:lang w:val="ru-RU"/>
              </w:rPr>
              <w:t>стройнопырейно</w:t>
            </w:r>
            <w:proofErr w:type="spellEnd"/>
            <w:r>
              <w:rPr>
                <w:sz w:val="20"/>
                <w:szCs w:val="20"/>
                <w:lang w:val="ru-RU"/>
              </w:rPr>
              <w:t>-полынно-тип</w:t>
            </w:r>
            <w:r w:rsidRPr="00BA2BF1">
              <w:rPr>
                <w:sz w:val="20"/>
                <w:szCs w:val="20"/>
                <w:lang w:val="ru-RU"/>
              </w:rPr>
              <w:t>чаковые степи</w:t>
            </w:r>
          </w:p>
        </w:tc>
        <w:tc>
          <w:tcPr>
            <w:tcW w:w="4253" w:type="dxa"/>
          </w:tcPr>
          <w:p w:rsidR="00EA2B75" w:rsidRPr="00BA2BF1" w:rsidRDefault="00EA2B75" w:rsidP="001C2455">
            <w:pPr>
              <w:widowControl w:val="0"/>
              <w:autoSpaceDE w:val="0"/>
              <w:autoSpaceDN w:val="0"/>
              <w:adjustRightInd w:val="0"/>
              <w:jc w:val="both"/>
              <w:rPr>
                <w:sz w:val="20"/>
                <w:szCs w:val="20"/>
                <w:lang w:val="ru-RU"/>
              </w:rPr>
            </w:pPr>
            <w:proofErr w:type="gramStart"/>
            <w:r w:rsidRPr="00BA2BF1">
              <w:rPr>
                <w:sz w:val="20"/>
                <w:szCs w:val="20"/>
                <w:lang w:val="ru-RU"/>
              </w:rPr>
              <w:t xml:space="preserve">светло-каштановые почвы с повышенной </w:t>
            </w:r>
            <w:proofErr w:type="spellStart"/>
            <w:r w:rsidRPr="00BA2BF1">
              <w:rPr>
                <w:sz w:val="20"/>
                <w:szCs w:val="20"/>
                <w:lang w:val="ru-RU"/>
              </w:rPr>
              <w:t>скелетностью</w:t>
            </w:r>
            <w:proofErr w:type="spellEnd"/>
            <w:r w:rsidRPr="00BA2BF1">
              <w:rPr>
                <w:sz w:val="20"/>
                <w:szCs w:val="20"/>
                <w:lang w:val="ru-RU"/>
              </w:rPr>
              <w:t xml:space="preserve"> и содержанием гумуса менее 3%</w:t>
            </w:r>
            <w:proofErr w:type="gramEnd"/>
          </w:p>
        </w:tc>
      </w:tr>
      <w:tr w:rsidR="00EA2B75" w:rsidTr="001C2455">
        <w:tc>
          <w:tcPr>
            <w:tcW w:w="2126" w:type="dxa"/>
            <w:vMerge/>
          </w:tcPr>
          <w:p w:rsidR="00EA2B75" w:rsidRDefault="00EA2B75" w:rsidP="001C2455">
            <w:pPr>
              <w:widowControl w:val="0"/>
              <w:autoSpaceDE w:val="0"/>
              <w:autoSpaceDN w:val="0"/>
              <w:adjustRightInd w:val="0"/>
              <w:ind w:right="-137"/>
              <w:jc w:val="both"/>
              <w:rPr>
                <w:sz w:val="20"/>
                <w:szCs w:val="20"/>
                <w:lang w:val="kk-KZ"/>
              </w:rPr>
            </w:pPr>
          </w:p>
        </w:tc>
        <w:tc>
          <w:tcPr>
            <w:tcW w:w="4111" w:type="dxa"/>
          </w:tcPr>
          <w:p w:rsidR="00EA2B75" w:rsidRPr="00BA2BF1" w:rsidRDefault="00EA2B75" w:rsidP="001C2455">
            <w:pPr>
              <w:widowControl w:val="0"/>
              <w:autoSpaceDE w:val="0"/>
              <w:autoSpaceDN w:val="0"/>
              <w:adjustRightInd w:val="0"/>
              <w:jc w:val="both"/>
              <w:rPr>
                <w:sz w:val="20"/>
                <w:szCs w:val="20"/>
                <w:lang w:val="ru-RU"/>
              </w:rPr>
            </w:pPr>
            <w:r w:rsidRPr="00BA2BF1">
              <w:rPr>
                <w:sz w:val="20"/>
                <w:szCs w:val="20"/>
                <w:lang w:val="ru-RU"/>
              </w:rPr>
              <w:t xml:space="preserve">дубовое мелколесье в сочетании </w:t>
            </w:r>
            <w:r>
              <w:rPr>
                <w:sz w:val="20"/>
                <w:szCs w:val="20"/>
                <w:lang w:val="ru-RU"/>
              </w:rPr>
              <w:t xml:space="preserve">с зарослями </w:t>
            </w:r>
            <w:proofErr w:type="gramStart"/>
            <w:r>
              <w:rPr>
                <w:sz w:val="20"/>
                <w:szCs w:val="20"/>
                <w:lang w:val="ru-RU"/>
              </w:rPr>
              <w:t>держи-де</w:t>
            </w:r>
            <w:r w:rsidRPr="00BA2BF1">
              <w:rPr>
                <w:sz w:val="20"/>
                <w:szCs w:val="20"/>
                <w:lang w:val="ru-RU"/>
              </w:rPr>
              <w:t>рева</w:t>
            </w:r>
            <w:proofErr w:type="gramEnd"/>
          </w:p>
        </w:tc>
        <w:tc>
          <w:tcPr>
            <w:tcW w:w="4253" w:type="dxa"/>
          </w:tcPr>
          <w:p w:rsidR="00EA2B75" w:rsidRPr="00BA2BF1" w:rsidRDefault="00EA2B75" w:rsidP="001C2455">
            <w:pPr>
              <w:widowControl w:val="0"/>
              <w:autoSpaceDE w:val="0"/>
              <w:autoSpaceDN w:val="0"/>
              <w:adjustRightInd w:val="0"/>
              <w:jc w:val="both"/>
              <w:rPr>
                <w:sz w:val="20"/>
                <w:szCs w:val="20"/>
                <w:lang w:val="kk-KZ"/>
              </w:rPr>
            </w:pPr>
            <w:r w:rsidRPr="00BA2BF1">
              <w:rPr>
                <w:sz w:val="20"/>
                <w:szCs w:val="20"/>
                <w:lang w:val="ru-RU"/>
              </w:rPr>
              <w:t>коричневые типичные и выщелоченные почвы</w:t>
            </w:r>
          </w:p>
        </w:tc>
      </w:tr>
      <w:tr w:rsidR="00EA2B75" w:rsidTr="001C2455">
        <w:tc>
          <w:tcPr>
            <w:tcW w:w="2126" w:type="dxa"/>
            <w:vMerge w:val="restart"/>
          </w:tcPr>
          <w:p w:rsidR="00EA2B75" w:rsidRDefault="00EA2B75" w:rsidP="001C2455">
            <w:pPr>
              <w:widowControl w:val="0"/>
              <w:autoSpaceDE w:val="0"/>
              <w:autoSpaceDN w:val="0"/>
              <w:adjustRightInd w:val="0"/>
              <w:ind w:right="-137"/>
              <w:jc w:val="both"/>
              <w:rPr>
                <w:sz w:val="20"/>
                <w:szCs w:val="20"/>
                <w:lang w:val="kk-KZ"/>
              </w:rPr>
            </w:pPr>
          </w:p>
          <w:p w:rsidR="00EA2B75" w:rsidRDefault="00EA2B75" w:rsidP="001C2455">
            <w:pPr>
              <w:widowControl w:val="0"/>
              <w:autoSpaceDE w:val="0"/>
              <w:autoSpaceDN w:val="0"/>
              <w:adjustRightInd w:val="0"/>
              <w:ind w:firstLine="320"/>
              <w:jc w:val="both"/>
              <w:rPr>
                <w:sz w:val="20"/>
                <w:szCs w:val="20"/>
                <w:lang w:val="kk-KZ"/>
              </w:rPr>
            </w:pPr>
          </w:p>
          <w:p w:rsidR="00EA2B75" w:rsidRPr="00BA2BF1" w:rsidRDefault="00EA2B75" w:rsidP="001C2455">
            <w:pPr>
              <w:widowControl w:val="0"/>
              <w:autoSpaceDE w:val="0"/>
              <w:autoSpaceDN w:val="0"/>
              <w:adjustRightInd w:val="0"/>
              <w:ind w:firstLine="320"/>
              <w:jc w:val="both"/>
              <w:rPr>
                <w:sz w:val="20"/>
                <w:szCs w:val="20"/>
              </w:rPr>
            </w:pPr>
            <w:proofErr w:type="spellStart"/>
            <w:r w:rsidRPr="00BA2BF1">
              <w:rPr>
                <w:sz w:val="20"/>
                <w:szCs w:val="20"/>
              </w:rPr>
              <w:t>Лесостепной</w:t>
            </w:r>
            <w:proofErr w:type="spellEnd"/>
          </w:p>
          <w:p w:rsidR="00EA2B75" w:rsidRDefault="00EA2B75" w:rsidP="001C2455">
            <w:pPr>
              <w:widowControl w:val="0"/>
              <w:autoSpaceDE w:val="0"/>
              <w:autoSpaceDN w:val="0"/>
              <w:adjustRightInd w:val="0"/>
              <w:ind w:right="-137"/>
              <w:jc w:val="both"/>
              <w:rPr>
                <w:sz w:val="20"/>
                <w:szCs w:val="20"/>
                <w:lang w:val="kk-KZ"/>
              </w:rPr>
            </w:pPr>
          </w:p>
        </w:tc>
        <w:tc>
          <w:tcPr>
            <w:tcW w:w="4111" w:type="dxa"/>
          </w:tcPr>
          <w:p w:rsidR="00EA2B75" w:rsidRPr="00BA2BF1" w:rsidRDefault="00EA2B75" w:rsidP="001C2455">
            <w:pPr>
              <w:widowControl w:val="0"/>
              <w:autoSpaceDE w:val="0"/>
              <w:autoSpaceDN w:val="0"/>
              <w:adjustRightInd w:val="0"/>
              <w:jc w:val="both"/>
              <w:rPr>
                <w:sz w:val="20"/>
                <w:szCs w:val="20"/>
                <w:lang w:val="ru-RU"/>
              </w:rPr>
            </w:pPr>
            <w:r w:rsidRPr="00BA2BF1">
              <w:rPr>
                <w:sz w:val="20"/>
                <w:szCs w:val="20"/>
                <w:lang w:val="ru-RU"/>
              </w:rPr>
              <w:t>дубовое мелколесье</w:t>
            </w:r>
            <w:r w:rsidRPr="00BA2BF1">
              <w:rPr>
                <w:sz w:val="20"/>
                <w:szCs w:val="20"/>
                <w:lang w:val="ru-RU"/>
              </w:rPr>
              <w:tab/>
            </w:r>
          </w:p>
        </w:tc>
        <w:tc>
          <w:tcPr>
            <w:tcW w:w="4253" w:type="dxa"/>
          </w:tcPr>
          <w:p w:rsidR="00EA2B75" w:rsidRDefault="00EA2B75" w:rsidP="001C2455">
            <w:pPr>
              <w:widowControl w:val="0"/>
              <w:autoSpaceDE w:val="0"/>
              <w:autoSpaceDN w:val="0"/>
              <w:adjustRightInd w:val="0"/>
              <w:ind w:right="-137"/>
              <w:jc w:val="both"/>
              <w:rPr>
                <w:sz w:val="20"/>
                <w:szCs w:val="20"/>
                <w:lang w:val="kk-KZ"/>
              </w:rPr>
            </w:pPr>
            <w:proofErr w:type="gramStart"/>
            <w:r>
              <w:rPr>
                <w:sz w:val="20"/>
                <w:szCs w:val="20"/>
                <w:lang w:val="ru-RU"/>
              </w:rPr>
              <w:t>гор</w:t>
            </w:r>
            <w:r>
              <w:rPr>
                <w:sz w:val="20"/>
                <w:szCs w:val="20"/>
                <w:lang w:val="kk-KZ"/>
              </w:rPr>
              <w:t>н</w:t>
            </w:r>
            <w:r w:rsidRPr="00BA2BF1">
              <w:rPr>
                <w:sz w:val="20"/>
                <w:szCs w:val="20"/>
                <w:lang w:val="ru-RU"/>
              </w:rPr>
              <w:t>о-лесные</w:t>
            </w:r>
            <w:proofErr w:type="gramEnd"/>
            <w:r w:rsidRPr="00BA2BF1">
              <w:rPr>
                <w:sz w:val="20"/>
                <w:szCs w:val="20"/>
                <w:lang w:val="ru-RU"/>
              </w:rPr>
              <w:t xml:space="preserve"> бурые почвы</w:t>
            </w:r>
          </w:p>
        </w:tc>
      </w:tr>
      <w:tr w:rsidR="00EA2B75" w:rsidTr="001C2455">
        <w:tc>
          <w:tcPr>
            <w:tcW w:w="2126" w:type="dxa"/>
            <w:vMerge/>
          </w:tcPr>
          <w:p w:rsidR="00EA2B75" w:rsidRDefault="00EA2B75" w:rsidP="001C2455">
            <w:pPr>
              <w:widowControl w:val="0"/>
              <w:autoSpaceDE w:val="0"/>
              <w:autoSpaceDN w:val="0"/>
              <w:adjustRightInd w:val="0"/>
              <w:ind w:right="-137"/>
              <w:jc w:val="both"/>
              <w:rPr>
                <w:sz w:val="20"/>
                <w:szCs w:val="20"/>
                <w:lang w:val="kk-KZ"/>
              </w:rPr>
            </w:pPr>
          </w:p>
        </w:tc>
        <w:tc>
          <w:tcPr>
            <w:tcW w:w="4111" w:type="dxa"/>
          </w:tcPr>
          <w:p w:rsidR="00EA2B75" w:rsidRPr="00BA2BF1" w:rsidRDefault="00EA2B75" w:rsidP="001C2455">
            <w:pPr>
              <w:widowControl w:val="0"/>
              <w:autoSpaceDE w:val="0"/>
              <w:autoSpaceDN w:val="0"/>
              <w:adjustRightInd w:val="0"/>
              <w:jc w:val="both"/>
              <w:rPr>
                <w:sz w:val="20"/>
                <w:szCs w:val="20"/>
                <w:lang w:val="kk-KZ"/>
              </w:rPr>
            </w:pPr>
            <w:proofErr w:type="spellStart"/>
            <w:r w:rsidRPr="00BA2BF1">
              <w:rPr>
                <w:sz w:val="20"/>
                <w:szCs w:val="20"/>
              </w:rPr>
              <w:t>заросли</w:t>
            </w:r>
            <w:proofErr w:type="spellEnd"/>
            <w:r w:rsidRPr="00BA2BF1">
              <w:rPr>
                <w:sz w:val="20"/>
                <w:szCs w:val="20"/>
              </w:rPr>
              <w:t xml:space="preserve"> </w:t>
            </w:r>
            <w:proofErr w:type="spellStart"/>
            <w:r w:rsidRPr="00BA2BF1">
              <w:rPr>
                <w:sz w:val="20"/>
                <w:szCs w:val="20"/>
              </w:rPr>
              <w:t>держи-дерева</w:t>
            </w:r>
            <w:proofErr w:type="spellEnd"/>
          </w:p>
        </w:tc>
        <w:tc>
          <w:tcPr>
            <w:tcW w:w="4253" w:type="dxa"/>
          </w:tcPr>
          <w:p w:rsidR="00EA2B75" w:rsidRPr="00BA2BF1" w:rsidRDefault="00EA2B75" w:rsidP="001C2455">
            <w:pPr>
              <w:widowControl w:val="0"/>
              <w:autoSpaceDE w:val="0"/>
              <w:autoSpaceDN w:val="0"/>
              <w:adjustRightInd w:val="0"/>
              <w:jc w:val="both"/>
              <w:rPr>
                <w:sz w:val="20"/>
                <w:szCs w:val="20"/>
                <w:lang w:val="kk-KZ"/>
              </w:rPr>
            </w:pPr>
            <w:r w:rsidRPr="00BA2BF1">
              <w:rPr>
                <w:sz w:val="20"/>
                <w:szCs w:val="20"/>
                <w:lang w:val="ru-RU"/>
              </w:rPr>
              <w:t>горные коричневые (преимущественно среднемощные) почвы</w:t>
            </w:r>
          </w:p>
        </w:tc>
      </w:tr>
      <w:tr w:rsidR="00EA2B75" w:rsidTr="001C2455">
        <w:tc>
          <w:tcPr>
            <w:tcW w:w="2126" w:type="dxa"/>
            <w:vMerge/>
          </w:tcPr>
          <w:p w:rsidR="00EA2B75" w:rsidRDefault="00EA2B75" w:rsidP="001C2455">
            <w:pPr>
              <w:widowControl w:val="0"/>
              <w:autoSpaceDE w:val="0"/>
              <w:autoSpaceDN w:val="0"/>
              <w:adjustRightInd w:val="0"/>
              <w:ind w:right="-137"/>
              <w:jc w:val="both"/>
              <w:rPr>
                <w:sz w:val="20"/>
                <w:szCs w:val="20"/>
                <w:lang w:val="kk-KZ"/>
              </w:rPr>
            </w:pPr>
          </w:p>
        </w:tc>
        <w:tc>
          <w:tcPr>
            <w:tcW w:w="4111" w:type="dxa"/>
          </w:tcPr>
          <w:p w:rsidR="00EA2B75" w:rsidRPr="00AF5E8F" w:rsidRDefault="00EA2B75" w:rsidP="001C2455">
            <w:pPr>
              <w:widowControl w:val="0"/>
              <w:autoSpaceDE w:val="0"/>
              <w:autoSpaceDN w:val="0"/>
              <w:adjustRightInd w:val="0"/>
              <w:jc w:val="both"/>
              <w:rPr>
                <w:sz w:val="20"/>
                <w:szCs w:val="20"/>
                <w:lang w:val="kk-KZ"/>
              </w:rPr>
            </w:pPr>
            <w:r w:rsidRPr="00BA2BF1">
              <w:rPr>
                <w:sz w:val="20"/>
                <w:szCs w:val="20"/>
                <w:lang w:val="ru-RU"/>
              </w:rPr>
              <w:t xml:space="preserve">полынно-ковыльно-типчаковые степи </w:t>
            </w:r>
          </w:p>
        </w:tc>
        <w:tc>
          <w:tcPr>
            <w:tcW w:w="4253" w:type="dxa"/>
          </w:tcPr>
          <w:p w:rsidR="00EA2B75" w:rsidRPr="00AF5E8F" w:rsidRDefault="00EA2B75" w:rsidP="001C2455">
            <w:pPr>
              <w:widowControl w:val="0"/>
              <w:autoSpaceDE w:val="0"/>
              <w:autoSpaceDN w:val="0"/>
              <w:adjustRightInd w:val="0"/>
              <w:ind w:right="-137"/>
              <w:jc w:val="both"/>
              <w:rPr>
                <w:sz w:val="20"/>
                <w:szCs w:val="20"/>
                <w:lang w:val="kk-KZ"/>
              </w:rPr>
            </w:pPr>
            <w:proofErr w:type="gramStart"/>
            <w:r w:rsidRPr="00BA2BF1">
              <w:rPr>
                <w:sz w:val="20"/>
                <w:szCs w:val="20"/>
                <w:lang w:val="ru-RU"/>
              </w:rPr>
              <w:t>горно-степные</w:t>
            </w:r>
            <w:proofErr w:type="gramEnd"/>
            <w:r w:rsidRPr="00BA2BF1">
              <w:rPr>
                <w:sz w:val="20"/>
                <w:szCs w:val="20"/>
                <w:lang w:val="ru-RU"/>
              </w:rPr>
              <w:t xml:space="preserve"> маломощные </w:t>
            </w:r>
            <w:proofErr w:type="spellStart"/>
            <w:r w:rsidRPr="00BA2BF1">
              <w:rPr>
                <w:sz w:val="20"/>
                <w:szCs w:val="20"/>
                <w:lang w:val="ru-RU"/>
              </w:rPr>
              <w:t>поч</w:t>
            </w:r>
            <w:proofErr w:type="spellEnd"/>
            <w:r>
              <w:rPr>
                <w:sz w:val="20"/>
                <w:szCs w:val="20"/>
                <w:lang w:val="kk-KZ"/>
              </w:rPr>
              <w:t>вы</w:t>
            </w:r>
          </w:p>
        </w:tc>
      </w:tr>
      <w:tr w:rsidR="00EA2B75" w:rsidTr="001C2455">
        <w:tc>
          <w:tcPr>
            <w:tcW w:w="2126" w:type="dxa"/>
            <w:vMerge/>
          </w:tcPr>
          <w:p w:rsidR="00EA2B75" w:rsidRDefault="00EA2B75" w:rsidP="001C2455">
            <w:pPr>
              <w:widowControl w:val="0"/>
              <w:autoSpaceDE w:val="0"/>
              <w:autoSpaceDN w:val="0"/>
              <w:adjustRightInd w:val="0"/>
              <w:ind w:right="-137"/>
              <w:jc w:val="both"/>
              <w:rPr>
                <w:sz w:val="20"/>
                <w:szCs w:val="20"/>
                <w:lang w:val="kk-KZ"/>
              </w:rPr>
            </w:pPr>
          </w:p>
        </w:tc>
        <w:tc>
          <w:tcPr>
            <w:tcW w:w="4111" w:type="dxa"/>
          </w:tcPr>
          <w:p w:rsidR="00EA2B75" w:rsidRPr="00AF5E8F" w:rsidRDefault="00EA2B75" w:rsidP="001C2455">
            <w:pPr>
              <w:widowControl w:val="0"/>
              <w:autoSpaceDE w:val="0"/>
              <w:autoSpaceDN w:val="0"/>
              <w:adjustRightInd w:val="0"/>
              <w:jc w:val="both"/>
              <w:rPr>
                <w:sz w:val="20"/>
                <w:szCs w:val="20"/>
                <w:lang w:val="kk-KZ"/>
              </w:rPr>
            </w:pPr>
            <w:proofErr w:type="spellStart"/>
            <w:r w:rsidRPr="00BA2BF1">
              <w:rPr>
                <w:sz w:val="20"/>
                <w:szCs w:val="20"/>
              </w:rPr>
              <w:t>полынно-стройнопырейные</w:t>
            </w:r>
            <w:proofErr w:type="spellEnd"/>
            <w:r w:rsidRPr="00BA2BF1">
              <w:rPr>
                <w:sz w:val="20"/>
                <w:szCs w:val="20"/>
              </w:rPr>
              <w:t xml:space="preserve"> </w:t>
            </w:r>
            <w:proofErr w:type="spellStart"/>
            <w:r w:rsidRPr="00BA2BF1">
              <w:rPr>
                <w:sz w:val="20"/>
                <w:szCs w:val="20"/>
              </w:rPr>
              <w:t>степи</w:t>
            </w:r>
            <w:proofErr w:type="spellEnd"/>
          </w:p>
        </w:tc>
        <w:tc>
          <w:tcPr>
            <w:tcW w:w="4253" w:type="dxa"/>
          </w:tcPr>
          <w:p w:rsidR="00EA2B75" w:rsidRPr="00AF5E8F" w:rsidRDefault="00EA2B75" w:rsidP="001C2455">
            <w:pPr>
              <w:widowControl w:val="0"/>
              <w:autoSpaceDE w:val="0"/>
              <w:autoSpaceDN w:val="0"/>
              <w:adjustRightInd w:val="0"/>
              <w:jc w:val="both"/>
              <w:rPr>
                <w:sz w:val="20"/>
                <w:szCs w:val="20"/>
                <w:lang w:val="kk-KZ"/>
              </w:rPr>
            </w:pPr>
            <w:proofErr w:type="gramStart"/>
            <w:r w:rsidRPr="00AF5E8F">
              <w:rPr>
                <w:sz w:val="20"/>
                <w:szCs w:val="20"/>
                <w:lang w:val="ru-RU"/>
              </w:rPr>
              <w:t>горно-степные</w:t>
            </w:r>
            <w:proofErr w:type="gramEnd"/>
            <w:r w:rsidRPr="00AF5E8F">
              <w:rPr>
                <w:sz w:val="20"/>
                <w:szCs w:val="20"/>
                <w:lang w:val="ru-RU"/>
              </w:rPr>
              <w:t xml:space="preserve"> почвы (оценка мощности невозможна)</w:t>
            </w:r>
          </w:p>
        </w:tc>
      </w:tr>
      <w:tr w:rsidR="00EA2B75" w:rsidTr="001C2455">
        <w:tc>
          <w:tcPr>
            <w:tcW w:w="2126" w:type="dxa"/>
            <w:vMerge/>
          </w:tcPr>
          <w:p w:rsidR="00EA2B75" w:rsidRDefault="00EA2B75" w:rsidP="001C2455">
            <w:pPr>
              <w:widowControl w:val="0"/>
              <w:autoSpaceDE w:val="0"/>
              <w:autoSpaceDN w:val="0"/>
              <w:adjustRightInd w:val="0"/>
              <w:ind w:right="-137"/>
              <w:jc w:val="both"/>
              <w:rPr>
                <w:sz w:val="20"/>
                <w:szCs w:val="20"/>
                <w:lang w:val="kk-KZ"/>
              </w:rPr>
            </w:pPr>
          </w:p>
        </w:tc>
        <w:tc>
          <w:tcPr>
            <w:tcW w:w="4111" w:type="dxa"/>
          </w:tcPr>
          <w:p w:rsidR="00EA2B75" w:rsidRPr="00AF5E8F" w:rsidRDefault="00EA2B75" w:rsidP="001C2455">
            <w:pPr>
              <w:widowControl w:val="0"/>
              <w:autoSpaceDE w:val="0"/>
              <w:autoSpaceDN w:val="0"/>
              <w:adjustRightInd w:val="0"/>
              <w:jc w:val="both"/>
              <w:rPr>
                <w:sz w:val="20"/>
                <w:szCs w:val="20"/>
                <w:lang w:val="ru-RU"/>
              </w:rPr>
            </w:pPr>
            <w:r w:rsidRPr="00AF5E8F">
              <w:rPr>
                <w:sz w:val="20"/>
                <w:szCs w:val="20"/>
                <w:lang w:val="ru-RU"/>
              </w:rPr>
              <w:t>родниковые болота с господство</w:t>
            </w:r>
            <w:r>
              <w:rPr>
                <w:sz w:val="20"/>
                <w:szCs w:val="20"/>
                <w:lang w:val="ru-RU"/>
              </w:rPr>
              <w:t xml:space="preserve">м щучки, тростника и различных </w:t>
            </w:r>
            <w:r>
              <w:rPr>
                <w:sz w:val="20"/>
                <w:szCs w:val="20"/>
                <w:lang w:val="kk-KZ"/>
              </w:rPr>
              <w:t>о</w:t>
            </w:r>
            <w:r w:rsidRPr="00AF5E8F">
              <w:rPr>
                <w:sz w:val="20"/>
                <w:szCs w:val="20"/>
                <w:lang w:val="ru-RU"/>
              </w:rPr>
              <w:t>сок</w:t>
            </w:r>
          </w:p>
        </w:tc>
        <w:tc>
          <w:tcPr>
            <w:tcW w:w="4253" w:type="dxa"/>
          </w:tcPr>
          <w:p w:rsidR="00EA2B75" w:rsidRPr="00AF5E8F" w:rsidRDefault="00EA2B75" w:rsidP="001C2455">
            <w:pPr>
              <w:widowControl w:val="0"/>
              <w:autoSpaceDE w:val="0"/>
              <w:autoSpaceDN w:val="0"/>
              <w:adjustRightInd w:val="0"/>
              <w:jc w:val="both"/>
              <w:rPr>
                <w:sz w:val="20"/>
                <w:szCs w:val="20"/>
                <w:lang w:val="kk-KZ"/>
              </w:rPr>
            </w:pPr>
            <w:r w:rsidRPr="00AF5E8F">
              <w:rPr>
                <w:sz w:val="20"/>
                <w:szCs w:val="20"/>
                <w:lang w:val="ru-RU"/>
              </w:rPr>
              <w:t>луговые почвы в состоянии постепенного заболачивания</w:t>
            </w:r>
          </w:p>
        </w:tc>
      </w:tr>
      <w:tr w:rsidR="00EA2B75" w:rsidTr="001C2455">
        <w:tc>
          <w:tcPr>
            <w:tcW w:w="2126" w:type="dxa"/>
            <w:vMerge w:val="restart"/>
          </w:tcPr>
          <w:p w:rsidR="00EA2B75" w:rsidRDefault="00EA2B75" w:rsidP="001C2455">
            <w:pPr>
              <w:widowControl w:val="0"/>
              <w:autoSpaceDE w:val="0"/>
              <w:autoSpaceDN w:val="0"/>
              <w:adjustRightInd w:val="0"/>
              <w:ind w:firstLine="320"/>
              <w:jc w:val="both"/>
              <w:rPr>
                <w:sz w:val="20"/>
                <w:szCs w:val="20"/>
                <w:lang w:val="kk-KZ"/>
              </w:rPr>
            </w:pPr>
          </w:p>
          <w:p w:rsidR="00EA2B75" w:rsidRDefault="00EA2B75" w:rsidP="001C2455">
            <w:pPr>
              <w:widowControl w:val="0"/>
              <w:autoSpaceDE w:val="0"/>
              <w:autoSpaceDN w:val="0"/>
              <w:adjustRightInd w:val="0"/>
              <w:ind w:firstLine="320"/>
              <w:jc w:val="both"/>
              <w:rPr>
                <w:sz w:val="20"/>
                <w:szCs w:val="20"/>
                <w:lang w:val="kk-KZ"/>
              </w:rPr>
            </w:pPr>
          </w:p>
          <w:p w:rsidR="00EA2B75" w:rsidRPr="00BA2BF1" w:rsidRDefault="00EA2B75" w:rsidP="001C2455">
            <w:pPr>
              <w:widowControl w:val="0"/>
              <w:autoSpaceDE w:val="0"/>
              <w:autoSpaceDN w:val="0"/>
              <w:adjustRightInd w:val="0"/>
              <w:ind w:firstLine="320"/>
              <w:jc w:val="both"/>
              <w:rPr>
                <w:sz w:val="20"/>
                <w:szCs w:val="20"/>
              </w:rPr>
            </w:pPr>
            <w:proofErr w:type="spellStart"/>
            <w:r w:rsidRPr="00BA2BF1">
              <w:rPr>
                <w:sz w:val="20"/>
                <w:szCs w:val="20"/>
              </w:rPr>
              <w:t>Субальпийский</w:t>
            </w:r>
            <w:proofErr w:type="spellEnd"/>
          </w:p>
          <w:p w:rsidR="00EA2B75" w:rsidRDefault="00EA2B75" w:rsidP="001C2455">
            <w:pPr>
              <w:widowControl w:val="0"/>
              <w:autoSpaceDE w:val="0"/>
              <w:autoSpaceDN w:val="0"/>
              <w:adjustRightInd w:val="0"/>
              <w:ind w:right="-137"/>
              <w:jc w:val="both"/>
              <w:rPr>
                <w:sz w:val="20"/>
                <w:szCs w:val="20"/>
                <w:lang w:val="kk-KZ"/>
              </w:rPr>
            </w:pPr>
          </w:p>
        </w:tc>
        <w:tc>
          <w:tcPr>
            <w:tcW w:w="4111" w:type="dxa"/>
          </w:tcPr>
          <w:p w:rsidR="00EA2B75" w:rsidRPr="00AF5E8F" w:rsidRDefault="00EA2B75" w:rsidP="001C2455">
            <w:pPr>
              <w:widowControl w:val="0"/>
              <w:autoSpaceDE w:val="0"/>
              <w:autoSpaceDN w:val="0"/>
              <w:adjustRightInd w:val="0"/>
              <w:jc w:val="both"/>
              <w:rPr>
                <w:sz w:val="20"/>
                <w:szCs w:val="20"/>
                <w:lang w:val="ru-RU"/>
              </w:rPr>
            </w:pPr>
            <w:proofErr w:type="spellStart"/>
            <w:r w:rsidRPr="00AF5E8F">
              <w:rPr>
                <w:sz w:val="20"/>
                <w:szCs w:val="20"/>
                <w:lang w:val="ru-RU"/>
              </w:rPr>
              <w:t>низкоосоковые</w:t>
            </w:r>
            <w:proofErr w:type="spellEnd"/>
            <w:r w:rsidRPr="00AF5E8F">
              <w:rPr>
                <w:sz w:val="20"/>
                <w:szCs w:val="20"/>
                <w:lang w:val="ru-RU"/>
              </w:rPr>
              <w:t xml:space="preserve"> </w:t>
            </w:r>
            <w:proofErr w:type="spellStart"/>
            <w:r w:rsidRPr="00AF5E8F">
              <w:rPr>
                <w:sz w:val="20"/>
                <w:szCs w:val="20"/>
                <w:lang w:val="ru-RU"/>
              </w:rPr>
              <w:t>пестроовсяничные</w:t>
            </w:r>
            <w:proofErr w:type="spellEnd"/>
            <w:r w:rsidRPr="00AF5E8F">
              <w:rPr>
                <w:sz w:val="20"/>
                <w:szCs w:val="20"/>
                <w:lang w:val="ru-RU"/>
              </w:rPr>
              <w:t xml:space="preserve"> луга с богатым разнотравьем</w:t>
            </w:r>
          </w:p>
        </w:tc>
        <w:tc>
          <w:tcPr>
            <w:tcW w:w="4253" w:type="dxa"/>
          </w:tcPr>
          <w:p w:rsidR="00EA2B75" w:rsidRPr="00AF5E8F" w:rsidRDefault="00EA2B75" w:rsidP="001C2455">
            <w:pPr>
              <w:widowControl w:val="0"/>
              <w:autoSpaceDE w:val="0"/>
              <w:autoSpaceDN w:val="0"/>
              <w:adjustRightInd w:val="0"/>
              <w:jc w:val="both"/>
              <w:rPr>
                <w:sz w:val="20"/>
                <w:szCs w:val="20"/>
                <w:lang w:val="kk-KZ"/>
              </w:rPr>
            </w:pPr>
            <w:r w:rsidRPr="00AF5E8F">
              <w:rPr>
                <w:sz w:val="20"/>
                <w:szCs w:val="20"/>
                <w:lang w:val="ru-RU"/>
              </w:rPr>
              <w:t>горно-луговые черноземовидные среднемощные почвы</w:t>
            </w:r>
          </w:p>
        </w:tc>
      </w:tr>
      <w:tr w:rsidR="00EA2B75" w:rsidTr="001C2455">
        <w:tc>
          <w:tcPr>
            <w:tcW w:w="2126" w:type="dxa"/>
            <w:vMerge/>
          </w:tcPr>
          <w:p w:rsidR="00EA2B75" w:rsidRDefault="00EA2B75" w:rsidP="001C2455">
            <w:pPr>
              <w:widowControl w:val="0"/>
              <w:autoSpaceDE w:val="0"/>
              <w:autoSpaceDN w:val="0"/>
              <w:adjustRightInd w:val="0"/>
              <w:ind w:right="-137"/>
              <w:jc w:val="both"/>
              <w:rPr>
                <w:sz w:val="20"/>
                <w:szCs w:val="20"/>
                <w:lang w:val="kk-KZ"/>
              </w:rPr>
            </w:pPr>
          </w:p>
        </w:tc>
        <w:tc>
          <w:tcPr>
            <w:tcW w:w="4111" w:type="dxa"/>
          </w:tcPr>
          <w:p w:rsidR="00EA2B75" w:rsidRPr="00AF5E8F" w:rsidRDefault="00EA2B75" w:rsidP="001C2455">
            <w:pPr>
              <w:widowControl w:val="0"/>
              <w:autoSpaceDE w:val="0"/>
              <w:autoSpaceDN w:val="0"/>
              <w:adjustRightInd w:val="0"/>
              <w:jc w:val="both"/>
              <w:rPr>
                <w:sz w:val="20"/>
                <w:szCs w:val="20"/>
                <w:lang w:val="kk-KZ"/>
              </w:rPr>
            </w:pPr>
            <w:proofErr w:type="spellStart"/>
            <w:r>
              <w:rPr>
                <w:sz w:val="20"/>
                <w:szCs w:val="20"/>
                <w:lang w:val="ru-RU"/>
              </w:rPr>
              <w:t>низкоосоково-пестроовсянич</w:t>
            </w:r>
            <w:r w:rsidRPr="00AF5E8F">
              <w:rPr>
                <w:sz w:val="20"/>
                <w:szCs w:val="20"/>
                <w:lang w:val="ru-RU"/>
              </w:rPr>
              <w:t>ные</w:t>
            </w:r>
            <w:proofErr w:type="spellEnd"/>
            <w:r w:rsidRPr="00AF5E8F">
              <w:rPr>
                <w:sz w:val="20"/>
                <w:szCs w:val="20"/>
                <w:lang w:val="ru-RU"/>
              </w:rPr>
              <w:t xml:space="preserve"> луга с бедным разнотравьем</w:t>
            </w:r>
          </w:p>
        </w:tc>
        <w:tc>
          <w:tcPr>
            <w:tcW w:w="4253" w:type="dxa"/>
          </w:tcPr>
          <w:p w:rsidR="00EA2B75" w:rsidRPr="00AF5E8F" w:rsidRDefault="00EA2B75" w:rsidP="001C2455">
            <w:pPr>
              <w:widowControl w:val="0"/>
              <w:autoSpaceDE w:val="0"/>
              <w:autoSpaceDN w:val="0"/>
              <w:adjustRightInd w:val="0"/>
              <w:ind w:right="-137"/>
              <w:jc w:val="both"/>
              <w:rPr>
                <w:sz w:val="20"/>
                <w:szCs w:val="20"/>
                <w:lang w:val="ru-RU"/>
              </w:rPr>
            </w:pPr>
            <w:r w:rsidRPr="00AF5E8F">
              <w:rPr>
                <w:sz w:val="20"/>
                <w:szCs w:val="20"/>
                <w:lang w:val="ru-RU"/>
              </w:rPr>
              <w:t xml:space="preserve">горно-луговые типичные </w:t>
            </w:r>
            <w:proofErr w:type="gramStart"/>
            <w:r w:rsidRPr="00AF5E8F">
              <w:rPr>
                <w:sz w:val="20"/>
                <w:szCs w:val="20"/>
                <w:lang w:val="ru-RU"/>
              </w:rPr>
              <w:t>средне-мощные</w:t>
            </w:r>
            <w:proofErr w:type="gramEnd"/>
            <w:r w:rsidRPr="00AF5E8F">
              <w:rPr>
                <w:sz w:val="20"/>
                <w:szCs w:val="20"/>
                <w:lang w:val="ru-RU"/>
              </w:rPr>
              <w:t xml:space="preserve"> почвы</w:t>
            </w:r>
          </w:p>
        </w:tc>
      </w:tr>
      <w:tr w:rsidR="00EA2B75" w:rsidTr="001C2455">
        <w:tc>
          <w:tcPr>
            <w:tcW w:w="2126" w:type="dxa"/>
            <w:vMerge/>
          </w:tcPr>
          <w:p w:rsidR="00EA2B75" w:rsidRDefault="00EA2B75" w:rsidP="001C2455">
            <w:pPr>
              <w:widowControl w:val="0"/>
              <w:autoSpaceDE w:val="0"/>
              <w:autoSpaceDN w:val="0"/>
              <w:adjustRightInd w:val="0"/>
              <w:ind w:right="-137"/>
              <w:jc w:val="both"/>
              <w:rPr>
                <w:sz w:val="20"/>
                <w:szCs w:val="20"/>
                <w:lang w:val="kk-KZ"/>
              </w:rPr>
            </w:pPr>
          </w:p>
        </w:tc>
        <w:tc>
          <w:tcPr>
            <w:tcW w:w="4111" w:type="dxa"/>
          </w:tcPr>
          <w:p w:rsidR="00EA2B75" w:rsidRPr="00AF5E8F" w:rsidRDefault="00EA2B75" w:rsidP="001C2455">
            <w:pPr>
              <w:widowControl w:val="0"/>
              <w:autoSpaceDE w:val="0"/>
              <w:autoSpaceDN w:val="0"/>
              <w:adjustRightInd w:val="0"/>
              <w:jc w:val="both"/>
              <w:rPr>
                <w:sz w:val="20"/>
                <w:szCs w:val="20"/>
                <w:lang w:val="kk-KZ"/>
              </w:rPr>
            </w:pPr>
            <w:proofErr w:type="spellStart"/>
            <w:r w:rsidRPr="00BA2BF1">
              <w:rPr>
                <w:sz w:val="20"/>
                <w:szCs w:val="20"/>
              </w:rPr>
              <w:t>осоково-пестроовсяничные</w:t>
            </w:r>
            <w:proofErr w:type="spellEnd"/>
            <w:r w:rsidRPr="00BA2BF1">
              <w:rPr>
                <w:sz w:val="20"/>
                <w:szCs w:val="20"/>
              </w:rPr>
              <w:t xml:space="preserve"> </w:t>
            </w:r>
            <w:proofErr w:type="spellStart"/>
            <w:r w:rsidRPr="00BA2BF1">
              <w:rPr>
                <w:sz w:val="20"/>
                <w:szCs w:val="20"/>
              </w:rPr>
              <w:t>луга</w:t>
            </w:r>
            <w:proofErr w:type="spellEnd"/>
          </w:p>
        </w:tc>
        <w:tc>
          <w:tcPr>
            <w:tcW w:w="4253" w:type="dxa"/>
          </w:tcPr>
          <w:p w:rsidR="00EA2B75" w:rsidRPr="00AF5E8F" w:rsidRDefault="00EA2B75" w:rsidP="001C2455">
            <w:pPr>
              <w:widowControl w:val="0"/>
              <w:autoSpaceDE w:val="0"/>
              <w:autoSpaceDN w:val="0"/>
              <w:adjustRightInd w:val="0"/>
              <w:jc w:val="both"/>
              <w:rPr>
                <w:sz w:val="20"/>
                <w:szCs w:val="20"/>
                <w:lang w:val="kk-KZ"/>
              </w:rPr>
            </w:pPr>
            <w:proofErr w:type="spellStart"/>
            <w:r w:rsidRPr="00BA2BF1">
              <w:rPr>
                <w:sz w:val="20"/>
                <w:szCs w:val="20"/>
              </w:rPr>
              <w:t>горно-луговые</w:t>
            </w:r>
            <w:proofErr w:type="spellEnd"/>
            <w:r w:rsidRPr="00BA2BF1">
              <w:rPr>
                <w:sz w:val="20"/>
                <w:szCs w:val="20"/>
              </w:rPr>
              <w:t xml:space="preserve"> </w:t>
            </w:r>
            <w:proofErr w:type="spellStart"/>
            <w:r w:rsidRPr="00BA2BF1">
              <w:rPr>
                <w:sz w:val="20"/>
                <w:szCs w:val="20"/>
              </w:rPr>
              <w:t>типичные</w:t>
            </w:r>
            <w:proofErr w:type="spellEnd"/>
            <w:r w:rsidRPr="00BA2BF1">
              <w:rPr>
                <w:sz w:val="20"/>
                <w:szCs w:val="20"/>
              </w:rPr>
              <w:t xml:space="preserve"> </w:t>
            </w:r>
            <w:proofErr w:type="spellStart"/>
            <w:r w:rsidRPr="00BA2BF1">
              <w:rPr>
                <w:sz w:val="20"/>
                <w:szCs w:val="20"/>
              </w:rPr>
              <w:t>почвы</w:t>
            </w:r>
            <w:proofErr w:type="spellEnd"/>
          </w:p>
        </w:tc>
      </w:tr>
      <w:tr w:rsidR="00EA2B75" w:rsidTr="001C2455">
        <w:tc>
          <w:tcPr>
            <w:tcW w:w="2126" w:type="dxa"/>
            <w:vMerge/>
          </w:tcPr>
          <w:p w:rsidR="00EA2B75" w:rsidRDefault="00EA2B75" w:rsidP="001C2455">
            <w:pPr>
              <w:widowControl w:val="0"/>
              <w:autoSpaceDE w:val="0"/>
              <w:autoSpaceDN w:val="0"/>
              <w:adjustRightInd w:val="0"/>
              <w:ind w:right="-137"/>
              <w:jc w:val="both"/>
              <w:rPr>
                <w:sz w:val="20"/>
                <w:szCs w:val="20"/>
                <w:lang w:val="kk-KZ"/>
              </w:rPr>
            </w:pPr>
          </w:p>
        </w:tc>
        <w:tc>
          <w:tcPr>
            <w:tcW w:w="4111" w:type="dxa"/>
          </w:tcPr>
          <w:p w:rsidR="00EA2B75" w:rsidRPr="00AF5E8F" w:rsidRDefault="00EA2B75" w:rsidP="001C2455">
            <w:pPr>
              <w:widowControl w:val="0"/>
              <w:autoSpaceDE w:val="0"/>
              <w:autoSpaceDN w:val="0"/>
              <w:adjustRightInd w:val="0"/>
              <w:jc w:val="both"/>
              <w:rPr>
                <w:sz w:val="20"/>
                <w:szCs w:val="20"/>
              </w:rPr>
            </w:pPr>
            <w:proofErr w:type="spellStart"/>
            <w:r w:rsidRPr="00BA2BF1">
              <w:rPr>
                <w:sz w:val="20"/>
                <w:szCs w:val="20"/>
              </w:rPr>
              <w:t>вейниково-пестр</w:t>
            </w:r>
            <w:proofErr w:type="spellEnd"/>
            <w:r w:rsidRPr="00BA2BF1">
              <w:rPr>
                <w:sz w:val="20"/>
                <w:szCs w:val="20"/>
              </w:rPr>
              <w:t xml:space="preserve"> </w:t>
            </w:r>
            <w:proofErr w:type="spellStart"/>
            <w:r w:rsidRPr="00BA2BF1">
              <w:rPr>
                <w:sz w:val="20"/>
                <w:szCs w:val="20"/>
              </w:rPr>
              <w:t>оовсяничные</w:t>
            </w:r>
            <w:proofErr w:type="spellEnd"/>
            <w:r>
              <w:rPr>
                <w:sz w:val="20"/>
                <w:szCs w:val="20"/>
                <w:lang w:val="kk-KZ"/>
              </w:rPr>
              <w:t xml:space="preserve"> </w:t>
            </w:r>
            <w:proofErr w:type="spellStart"/>
            <w:r w:rsidRPr="00BA2BF1">
              <w:rPr>
                <w:sz w:val="20"/>
                <w:szCs w:val="20"/>
              </w:rPr>
              <w:t>луга</w:t>
            </w:r>
            <w:proofErr w:type="spellEnd"/>
          </w:p>
        </w:tc>
        <w:tc>
          <w:tcPr>
            <w:tcW w:w="4253" w:type="dxa"/>
          </w:tcPr>
          <w:p w:rsidR="00EA2B75" w:rsidRPr="00AF5E8F" w:rsidRDefault="00EA2B75" w:rsidP="001C2455">
            <w:pPr>
              <w:widowControl w:val="0"/>
              <w:autoSpaceDE w:val="0"/>
              <w:autoSpaceDN w:val="0"/>
              <w:adjustRightInd w:val="0"/>
              <w:jc w:val="both"/>
              <w:rPr>
                <w:sz w:val="20"/>
                <w:szCs w:val="20"/>
                <w:lang w:val="kk-KZ"/>
              </w:rPr>
            </w:pPr>
            <w:proofErr w:type="spellStart"/>
            <w:r w:rsidRPr="00BA2BF1">
              <w:rPr>
                <w:sz w:val="20"/>
                <w:szCs w:val="20"/>
              </w:rPr>
              <w:t>горно-луговые</w:t>
            </w:r>
            <w:proofErr w:type="spellEnd"/>
            <w:r w:rsidRPr="00BA2BF1">
              <w:rPr>
                <w:sz w:val="20"/>
                <w:szCs w:val="20"/>
              </w:rPr>
              <w:t xml:space="preserve"> </w:t>
            </w:r>
            <w:proofErr w:type="spellStart"/>
            <w:r w:rsidRPr="00BA2BF1">
              <w:rPr>
                <w:sz w:val="20"/>
                <w:szCs w:val="20"/>
              </w:rPr>
              <w:t>почвы</w:t>
            </w:r>
            <w:proofErr w:type="spellEnd"/>
          </w:p>
        </w:tc>
      </w:tr>
      <w:tr w:rsidR="00EA2B75" w:rsidTr="001C2455">
        <w:tc>
          <w:tcPr>
            <w:tcW w:w="2126" w:type="dxa"/>
            <w:vMerge w:val="restart"/>
          </w:tcPr>
          <w:p w:rsidR="00EA2B75" w:rsidRDefault="00EA2B75" w:rsidP="001C2455">
            <w:pPr>
              <w:widowControl w:val="0"/>
              <w:autoSpaceDE w:val="0"/>
              <w:autoSpaceDN w:val="0"/>
              <w:adjustRightInd w:val="0"/>
              <w:ind w:firstLine="320"/>
              <w:jc w:val="both"/>
              <w:rPr>
                <w:sz w:val="20"/>
                <w:szCs w:val="20"/>
                <w:lang w:val="kk-KZ"/>
              </w:rPr>
            </w:pPr>
          </w:p>
          <w:p w:rsidR="00EA2B75" w:rsidRPr="00BA2BF1" w:rsidRDefault="00EA2B75" w:rsidP="001C2455">
            <w:pPr>
              <w:widowControl w:val="0"/>
              <w:autoSpaceDE w:val="0"/>
              <w:autoSpaceDN w:val="0"/>
              <w:adjustRightInd w:val="0"/>
              <w:ind w:firstLine="320"/>
              <w:jc w:val="both"/>
              <w:rPr>
                <w:sz w:val="20"/>
                <w:szCs w:val="20"/>
              </w:rPr>
            </w:pPr>
            <w:proofErr w:type="spellStart"/>
            <w:r w:rsidRPr="00BA2BF1">
              <w:rPr>
                <w:sz w:val="20"/>
                <w:szCs w:val="20"/>
              </w:rPr>
              <w:t>Альпийский</w:t>
            </w:r>
            <w:proofErr w:type="spellEnd"/>
          </w:p>
          <w:p w:rsidR="00EA2B75" w:rsidRDefault="00EA2B75" w:rsidP="001C2455">
            <w:pPr>
              <w:widowControl w:val="0"/>
              <w:autoSpaceDE w:val="0"/>
              <w:autoSpaceDN w:val="0"/>
              <w:adjustRightInd w:val="0"/>
              <w:ind w:right="-137"/>
              <w:jc w:val="both"/>
              <w:rPr>
                <w:sz w:val="20"/>
                <w:szCs w:val="20"/>
                <w:lang w:val="kk-KZ"/>
              </w:rPr>
            </w:pPr>
          </w:p>
        </w:tc>
        <w:tc>
          <w:tcPr>
            <w:tcW w:w="4111" w:type="dxa"/>
          </w:tcPr>
          <w:p w:rsidR="00EA2B75" w:rsidRPr="00AF5E8F" w:rsidRDefault="00EA2B75" w:rsidP="001C2455">
            <w:pPr>
              <w:widowControl w:val="0"/>
              <w:autoSpaceDE w:val="0"/>
              <w:autoSpaceDN w:val="0"/>
              <w:adjustRightInd w:val="0"/>
              <w:ind w:right="-137"/>
              <w:jc w:val="both"/>
              <w:rPr>
                <w:sz w:val="20"/>
                <w:szCs w:val="20"/>
                <w:lang w:val="ru-RU"/>
              </w:rPr>
            </w:pPr>
            <w:r w:rsidRPr="00AF5E8F">
              <w:rPr>
                <w:sz w:val="20"/>
                <w:szCs w:val="20"/>
                <w:lang w:val="ru-RU"/>
              </w:rPr>
              <w:t xml:space="preserve">луга с господством </w:t>
            </w:r>
            <w:proofErr w:type="spellStart"/>
            <w:r w:rsidRPr="00AF5E8F">
              <w:rPr>
                <w:sz w:val="20"/>
                <w:szCs w:val="20"/>
                <w:lang w:val="ru-RU"/>
              </w:rPr>
              <w:t>кобрезии</w:t>
            </w:r>
            <w:proofErr w:type="spellEnd"/>
            <w:r w:rsidRPr="00AF5E8F">
              <w:rPr>
                <w:sz w:val="20"/>
                <w:szCs w:val="20"/>
                <w:lang w:val="ru-RU"/>
              </w:rPr>
              <w:t xml:space="preserve"> </w:t>
            </w:r>
            <w:proofErr w:type="gramStart"/>
            <w:r w:rsidRPr="00AF5E8F">
              <w:rPr>
                <w:sz w:val="20"/>
                <w:szCs w:val="20"/>
                <w:lang w:val="ru-RU"/>
              </w:rPr>
              <w:t>персидской</w:t>
            </w:r>
            <w:proofErr w:type="gramEnd"/>
          </w:p>
        </w:tc>
        <w:tc>
          <w:tcPr>
            <w:tcW w:w="4253" w:type="dxa"/>
          </w:tcPr>
          <w:p w:rsidR="00EA2B75" w:rsidRPr="00AF5E8F" w:rsidRDefault="00EA2B75" w:rsidP="001C2455">
            <w:pPr>
              <w:widowControl w:val="0"/>
              <w:autoSpaceDE w:val="0"/>
              <w:autoSpaceDN w:val="0"/>
              <w:adjustRightInd w:val="0"/>
              <w:jc w:val="both"/>
              <w:rPr>
                <w:sz w:val="20"/>
                <w:szCs w:val="20"/>
                <w:lang w:val="kk-KZ"/>
              </w:rPr>
            </w:pPr>
            <w:proofErr w:type="gramStart"/>
            <w:r w:rsidRPr="00AF5E8F">
              <w:rPr>
                <w:sz w:val="20"/>
                <w:szCs w:val="20"/>
                <w:lang w:val="ru-RU"/>
              </w:rPr>
              <w:t>горно-степные</w:t>
            </w:r>
            <w:proofErr w:type="gramEnd"/>
            <w:r w:rsidRPr="00AF5E8F">
              <w:rPr>
                <w:sz w:val="20"/>
                <w:szCs w:val="20"/>
                <w:lang w:val="ru-RU"/>
              </w:rPr>
              <w:t xml:space="preserve"> маломощные слаборазвитые почвы</w:t>
            </w:r>
          </w:p>
        </w:tc>
      </w:tr>
      <w:tr w:rsidR="00EA2B75" w:rsidTr="001C2455">
        <w:tc>
          <w:tcPr>
            <w:tcW w:w="2126" w:type="dxa"/>
            <w:vMerge/>
          </w:tcPr>
          <w:p w:rsidR="00EA2B75" w:rsidRDefault="00EA2B75" w:rsidP="001C2455">
            <w:pPr>
              <w:widowControl w:val="0"/>
              <w:autoSpaceDE w:val="0"/>
              <w:autoSpaceDN w:val="0"/>
              <w:adjustRightInd w:val="0"/>
              <w:ind w:right="-137"/>
              <w:jc w:val="both"/>
              <w:rPr>
                <w:sz w:val="20"/>
                <w:szCs w:val="20"/>
                <w:lang w:val="kk-KZ"/>
              </w:rPr>
            </w:pPr>
          </w:p>
        </w:tc>
        <w:tc>
          <w:tcPr>
            <w:tcW w:w="4111" w:type="dxa"/>
          </w:tcPr>
          <w:p w:rsidR="00EA2B75" w:rsidRPr="00AF5E8F" w:rsidRDefault="00EA2B75" w:rsidP="001C2455">
            <w:pPr>
              <w:widowControl w:val="0"/>
              <w:autoSpaceDE w:val="0"/>
              <w:autoSpaceDN w:val="0"/>
              <w:adjustRightInd w:val="0"/>
              <w:jc w:val="both"/>
              <w:rPr>
                <w:sz w:val="20"/>
                <w:szCs w:val="20"/>
                <w:lang w:val="ru-RU"/>
              </w:rPr>
            </w:pPr>
            <w:proofErr w:type="spellStart"/>
            <w:r w:rsidRPr="00AF5E8F">
              <w:rPr>
                <w:sz w:val="20"/>
                <w:szCs w:val="20"/>
                <w:lang w:val="ru-RU"/>
              </w:rPr>
              <w:t>белоусоные</w:t>
            </w:r>
            <w:proofErr w:type="spellEnd"/>
            <w:r w:rsidRPr="00AF5E8F">
              <w:rPr>
                <w:sz w:val="20"/>
                <w:szCs w:val="20"/>
                <w:lang w:val="ru-RU"/>
              </w:rPr>
              <w:t xml:space="preserve"> кочкарники и ковры альпийских высокогорных видов</w:t>
            </w:r>
          </w:p>
        </w:tc>
        <w:tc>
          <w:tcPr>
            <w:tcW w:w="4253" w:type="dxa"/>
          </w:tcPr>
          <w:p w:rsidR="00EA2B75" w:rsidRPr="00AF5E8F" w:rsidRDefault="00EA2B75" w:rsidP="001C2455">
            <w:pPr>
              <w:widowControl w:val="0"/>
              <w:autoSpaceDE w:val="0"/>
              <w:autoSpaceDN w:val="0"/>
              <w:adjustRightInd w:val="0"/>
              <w:ind w:right="-137"/>
              <w:jc w:val="both"/>
              <w:rPr>
                <w:sz w:val="20"/>
                <w:szCs w:val="20"/>
                <w:lang w:val="ru-RU"/>
              </w:rPr>
            </w:pPr>
            <w:r w:rsidRPr="00AF5E8F">
              <w:rPr>
                <w:sz w:val="20"/>
                <w:szCs w:val="20"/>
                <w:lang w:val="ru-RU"/>
              </w:rPr>
              <w:t>скопления щебня, заболачивающиеся под влиянием застоя влаги</w:t>
            </w:r>
          </w:p>
        </w:tc>
      </w:tr>
    </w:tbl>
    <w:p w:rsidR="00EA2B75" w:rsidRDefault="00EA2B75" w:rsidP="00EA2B75">
      <w:pPr>
        <w:widowControl w:val="0"/>
        <w:autoSpaceDE w:val="0"/>
        <w:autoSpaceDN w:val="0"/>
        <w:adjustRightInd w:val="0"/>
        <w:ind w:right="-137"/>
        <w:jc w:val="center"/>
        <w:rPr>
          <w:sz w:val="20"/>
          <w:szCs w:val="20"/>
          <w:lang w:val="kk-KZ"/>
        </w:rPr>
      </w:pPr>
    </w:p>
    <w:p w:rsidR="00EA2B75" w:rsidRPr="00620D21" w:rsidRDefault="00EA2B75" w:rsidP="00EA2B75">
      <w:pPr>
        <w:widowControl w:val="0"/>
        <w:autoSpaceDE w:val="0"/>
        <w:autoSpaceDN w:val="0"/>
        <w:adjustRightInd w:val="0"/>
        <w:ind w:firstLine="320"/>
        <w:jc w:val="both"/>
        <w:rPr>
          <w:sz w:val="22"/>
          <w:szCs w:val="22"/>
        </w:rPr>
      </w:pPr>
      <w:r w:rsidRPr="00620D21">
        <w:rPr>
          <w:sz w:val="22"/>
          <w:szCs w:val="22"/>
        </w:rPr>
        <w:t xml:space="preserve">Истоки </w:t>
      </w:r>
      <w:proofErr w:type="spellStart"/>
      <w:r w:rsidRPr="00620D21">
        <w:rPr>
          <w:sz w:val="22"/>
          <w:szCs w:val="22"/>
        </w:rPr>
        <w:t>литоиндикационных</w:t>
      </w:r>
      <w:proofErr w:type="spellEnd"/>
      <w:r w:rsidRPr="00620D21">
        <w:rPr>
          <w:sz w:val="22"/>
          <w:szCs w:val="22"/>
        </w:rPr>
        <w:t xml:space="preserve"> исследований в горах следует искать в работе А. Н. Краснова о </w:t>
      </w:r>
      <w:r w:rsidRPr="00620D21">
        <w:rPr>
          <w:sz w:val="22"/>
          <w:szCs w:val="22"/>
        </w:rPr>
        <w:lastRenderedPageBreak/>
        <w:t>ра</w:t>
      </w:r>
      <w:r w:rsidR="00217B24">
        <w:rPr>
          <w:sz w:val="22"/>
          <w:szCs w:val="22"/>
        </w:rPr>
        <w:t xml:space="preserve">стительности Восточного </w:t>
      </w:r>
      <w:proofErr w:type="spellStart"/>
      <w:r w:rsidR="00217B24">
        <w:rPr>
          <w:sz w:val="22"/>
          <w:szCs w:val="22"/>
        </w:rPr>
        <w:t>Тянь-Ша</w:t>
      </w:r>
      <w:proofErr w:type="spellEnd"/>
      <w:r w:rsidR="00217B24">
        <w:rPr>
          <w:sz w:val="22"/>
          <w:szCs w:val="22"/>
          <w:lang w:val="kk-KZ"/>
        </w:rPr>
        <w:t>н</w:t>
      </w:r>
      <w:r w:rsidRPr="00620D21">
        <w:rPr>
          <w:sz w:val="22"/>
          <w:szCs w:val="22"/>
        </w:rPr>
        <w:t>я, и в сериях исследований Н. Н. Альбова о флоре известняков Кавказа, и М. Г. Попова о растительности Южного Туркестана. Однако эти ученые не ставили перед собой специальных индикационных задач</w:t>
      </w:r>
      <w:r w:rsidR="00217B24">
        <w:rPr>
          <w:sz w:val="22"/>
          <w:szCs w:val="22"/>
        </w:rPr>
        <w:t xml:space="preserve">. Современное развитие </w:t>
      </w:r>
      <w:proofErr w:type="spellStart"/>
      <w:r w:rsidR="00217B24">
        <w:rPr>
          <w:sz w:val="22"/>
          <w:szCs w:val="22"/>
        </w:rPr>
        <w:t>литоинди</w:t>
      </w:r>
      <w:r w:rsidRPr="00620D21">
        <w:rPr>
          <w:sz w:val="22"/>
          <w:szCs w:val="22"/>
        </w:rPr>
        <w:t>кации</w:t>
      </w:r>
      <w:proofErr w:type="spellEnd"/>
      <w:r w:rsidRPr="00620D21">
        <w:rPr>
          <w:sz w:val="22"/>
          <w:szCs w:val="22"/>
        </w:rPr>
        <w:t xml:space="preserve"> в горных ландшафтах связано с исследованиями </w:t>
      </w:r>
      <w:r w:rsidRPr="00620D21">
        <w:rPr>
          <w:iCs/>
          <w:sz w:val="22"/>
          <w:szCs w:val="22"/>
        </w:rPr>
        <w:t>С.</w:t>
      </w:r>
      <w:r w:rsidRPr="00620D21">
        <w:rPr>
          <w:sz w:val="22"/>
          <w:szCs w:val="22"/>
        </w:rPr>
        <w:t xml:space="preserve"> В. Викторова, П. Л. </w:t>
      </w:r>
      <w:proofErr w:type="spellStart"/>
      <w:r w:rsidRPr="00620D21">
        <w:rPr>
          <w:sz w:val="22"/>
          <w:szCs w:val="22"/>
        </w:rPr>
        <w:t>Горчаковского</w:t>
      </w:r>
      <w:proofErr w:type="spellEnd"/>
      <w:r w:rsidRPr="00620D21">
        <w:rPr>
          <w:sz w:val="22"/>
          <w:szCs w:val="22"/>
        </w:rPr>
        <w:t xml:space="preserve">, Е. В. </w:t>
      </w:r>
      <w:proofErr w:type="spellStart"/>
      <w:r w:rsidRPr="00620D21">
        <w:rPr>
          <w:sz w:val="22"/>
          <w:szCs w:val="22"/>
        </w:rPr>
        <w:t>Сохадзе</w:t>
      </w:r>
      <w:proofErr w:type="spellEnd"/>
      <w:r w:rsidRPr="00620D21">
        <w:rPr>
          <w:sz w:val="22"/>
          <w:szCs w:val="22"/>
        </w:rPr>
        <w:t xml:space="preserve"> и Р. П. Тарасова. В индикации горных пород </w:t>
      </w:r>
      <w:proofErr w:type="spellStart"/>
      <w:r w:rsidRPr="00620D21">
        <w:rPr>
          <w:smallCaps/>
          <w:sz w:val="22"/>
          <w:szCs w:val="22"/>
        </w:rPr>
        <w:t>аюжно</w:t>
      </w:r>
      <w:proofErr w:type="spellEnd"/>
      <w:r w:rsidRPr="00620D21">
        <w:rPr>
          <w:smallCaps/>
          <w:sz w:val="22"/>
          <w:szCs w:val="22"/>
        </w:rPr>
        <w:t xml:space="preserve"> </w:t>
      </w:r>
      <w:r w:rsidRPr="00620D21">
        <w:rPr>
          <w:sz w:val="22"/>
          <w:szCs w:val="22"/>
        </w:rPr>
        <w:t>различить два уровня детальности исследований: ориентировочную региональную индикацию по господству определенных жизненных форм и детальную локальную индикацию по сообществам или индикаторным группам видов. Первая основана на преобладании на некоторых группах горных пород представителей определенных жизненных форм. В данном случае жизненные формы понимаются довольно ш</w:t>
      </w:r>
      <w:r w:rsidR="00217B24">
        <w:rPr>
          <w:sz w:val="22"/>
          <w:szCs w:val="22"/>
        </w:rPr>
        <w:t xml:space="preserve">ироко и преимущественно </w:t>
      </w:r>
      <w:proofErr w:type="spellStart"/>
      <w:r w:rsidR="00217B24">
        <w:rPr>
          <w:sz w:val="22"/>
          <w:szCs w:val="22"/>
        </w:rPr>
        <w:t>физионо</w:t>
      </w:r>
      <w:r w:rsidRPr="00620D21">
        <w:rPr>
          <w:sz w:val="22"/>
          <w:szCs w:val="22"/>
        </w:rPr>
        <w:t>мически</w:t>
      </w:r>
      <w:proofErr w:type="spellEnd"/>
      <w:r w:rsidRPr="00620D21">
        <w:rPr>
          <w:sz w:val="22"/>
          <w:szCs w:val="22"/>
        </w:rPr>
        <w:t xml:space="preserve">. Например, для плотных карбонатных пород (известняков, мраморов) большей части гор юга Средней Азии характерно господство ксерофильных деревьев (арча, фисташка, каркас), различных жестколистных кустарников: миндаль бухарский и </w:t>
      </w:r>
      <w:proofErr w:type="spellStart"/>
      <w:r w:rsidRPr="00620D21">
        <w:rPr>
          <w:sz w:val="22"/>
          <w:szCs w:val="22"/>
        </w:rPr>
        <w:t>колючейший</w:t>
      </w:r>
      <w:proofErr w:type="spellEnd"/>
      <w:r w:rsidRPr="00620D21">
        <w:rPr>
          <w:sz w:val="22"/>
          <w:szCs w:val="22"/>
        </w:rPr>
        <w:t xml:space="preserve">, вишня карликовая, кизильник и жимолость Альтмана, крушина Палласа, крушина </w:t>
      </w:r>
      <w:proofErr w:type="spellStart"/>
      <w:r w:rsidRPr="00620D21">
        <w:rPr>
          <w:sz w:val="22"/>
          <w:szCs w:val="22"/>
        </w:rPr>
        <w:t>Синтениса</w:t>
      </w:r>
      <w:proofErr w:type="spellEnd"/>
      <w:r w:rsidRPr="00620D21">
        <w:rPr>
          <w:sz w:val="22"/>
          <w:szCs w:val="22"/>
        </w:rPr>
        <w:t xml:space="preserve"> (Викторов, 1955) и эфедры хвощевидной. </w:t>
      </w:r>
      <w:proofErr w:type="gramStart"/>
      <w:r w:rsidRPr="00620D21">
        <w:rPr>
          <w:sz w:val="22"/>
          <w:szCs w:val="22"/>
        </w:rPr>
        <w:t xml:space="preserve">На гипсоносных породах, представленных </w:t>
      </w:r>
      <w:proofErr w:type="spellStart"/>
      <w:r w:rsidRPr="00620D21">
        <w:rPr>
          <w:sz w:val="22"/>
          <w:szCs w:val="22"/>
        </w:rPr>
        <w:t>пестроцветной</w:t>
      </w:r>
      <w:proofErr w:type="spellEnd"/>
      <w:r w:rsidRPr="00620D21">
        <w:rPr>
          <w:sz w:val="22"/>
          <w:szCs w:val="22"/>
        </w:rPr>
        <w:t xml:space="preserve"> толщей песчаников и глин, развиваются сообщества с господством сочных травянистых полукустарниковых и, реже, кустарниковых галофитов и </w:t>
      </w:r>
      <w:proofErr w:type="spellStart"/>
      <w:r w:rsidRPr="00620D21">
        <w:rPr>
          <w:sz w:val="22"/>
          <w:szCs w:val="22"/>
        </w:rPr>
        <w:t>гипсофи-тов</w:t>
      </w:r>
      <w:proofErr w:type="spellEnd"/>
      <w:r w:rsidRPr="00620D21">
        <w:rPr>
          <w:sz w:val="22"/>
          <w:szCs w:val="22"/>
        </w:rPr>
        <w:t xml:space="preserve">: </w:t>
      </w:r>
      <w:proofErr w:type="spellStart"/>
      <w:r w:rsidRPr="00620D21">
        <w:rPr>
          <w:sz w:val="22"/>
          <w:szCs w:val="22"/>
        </w:rPr>
        <w:t>климакоптер</w:t>
      </w:r>
      <w:proofErr w:type="spellEnd"/>
      <w:r w:rsidRPr="00620D21">
        <w:rPr>
          <w:sz w:val="22"/>
          <w:szCs w:val="22"/>
        </w:rPr>
        <w:t xml:space="preserve"> (шерстистой, толстой и др.), </w:t>
      </w:r>
      <w:proofErr w:type="spellStart"/>
      <w:r w:rsidRPr="00620D21">
        <w:rPr>
          <w:sz w:val="22"/>
          <w:szCs w:val="22"/>
        </w:rPr>
        <w:t>ежовников</w:t>
      </w:r>
      <w:proofErr w:type="spellEnd"/>
      <w:r w:rsidRPr="00620D21">
        <w:rPr>
          <w:sz w:val="22"/>
          <w:szCs w:val="22"/>
        </w:rPr>
        <w:t xml:space="preserve"> (усеченного, </w:t>
      </w:r>
      <w:proofErr w:type="spellStart"/>
      <w:r w:rsidRPr="00620D21">
        <w:rPr>
          <w:sz w:val="22"/>
          <w:szCs w:val="22"/>
        </w:rPr>
        <w:t>шерстистоногого</w:t>
      </w:r>
      <w:proofErr w:type="spellEnd"/>
      <w:r w:rsidRPr="00620D21">
        <w:rPr>
          <w:sz w:val="22"/>
          <w:szCs w:val="22"/>
        </w:rPr>
        <w:t xml:space="preserve"> и др.), парнолистников (бухарского, туркменского, портулакового, </w:t>
      </w:r>
      <w:proofErr w:type="spellStart"/>
      <w:r w:rsidRPr="00620D21">
        <w:rPr>
          <w:sz w:val="22"/>
          <w:szCs w:val="22"/>
        </w:rPr>
        <w:t>крупнокрылого</w:t>
      </w:r>
      <w:proofErr w:type="spellEnd"/>
      <w:r w:rsidRPr="00620D21">
        <w:rPr>
          <w:sz w:val="22"/>
          <w:szCs w:val="22"/>
        </w:rPr>
        <w:t xml:space="preserve">), </w:t>
      </w:r>
      <w:proofErr w:type="spellStart"/>
      <w:r w:rsidRPr="00620D21">
        <w:rPr>
          <w:sz w:val="22"/>
          <w:szCs w:val="22"/>
        </w:rPr>
        <w:t>реомюрии</w:t>
      </w:r>
      <w:proofErr w:type="spellEnd"/>
      <w:r w:rsidRPr="00620D21">
        <w:rPr>
          <w:sz w:val="22"/>
          <w:szCs w:val="22"/>
        </w:rPr>
        <w:t xml:space="preserve"> кустарниковой и др. Сочетание этих видов настолько своеобразно, что известный исследователь Средней Азии М. Г. Попов (1940) описал его под названием «флоры</w:t>
      </w:r>
      <w:proofErr w:type="gramEnd"/>
      <w:r w:rsidRPr="00620D21">
        <w:rPr>
          <w:sz w:val="22"/>
          <w:szCs w:val="22"/>
        </w:rPr>
        <w:t xml:space="preserve"> </w:t>
      </w:r>
      <w:proofErr w:type="spellStart"/>
      <w:r w:rsidRPr="00620D21">
        <w:rPr>
          <w:sz w:val="22"/>
          <w:szCs w:val="22"/>
        </w:rPr>
        <w:t>пестроцветных</w:t>
      </w:r>
      <w:proofErr w:type="spellEnd"/>
      <w:r w:rsidRPr="00620D21">
        <w:rPr>
          <w:sz w:val="22"/>
          <w:szCs w:val="22"/>
        </w:rPr>
        <w:t xml:space="preserve"> толщ (красно-песчаниковых низкогорий)». С незначительными изменениями господство этих форм на известняках и гипсоносных породах прослеживается от Копетдага, Малого и Большого </w:t>
      </w:r>
      <w:proofErr w:type="spellStart"/>
      <w:r w:rsidRPr="00620D21">
        <w:rPr>
          <w:sz w:val="22"/>
          <w:szCs w:val="22"/>
        </w:rPr>
        <w:t>Балхана</w:t>
      </w:r>
      <w:proofErr w:type="spellEnd"/>
      <w:r w:rsidRPr="00620D21">
        <w:rPr>
          <w:sz w:val="22"/>
          <w:szCs w:val="22"/>
        </w:rPr>
        <w:t xml:space="preserve">, через </w:t>
      </w:r>
      <w:proofErr w:type="spellStart"/>
      <w:r w:rsidRPr="00620D21">
        <w:rPr>
          <w:sz w:val="22"/>
          <w:szCs w:val="22"/>
        </w:rPr>
        <w:t>останцов</w:t>
      </w:r>
      <w:r>
        <w:rPr>
          <w:sz w:val="22"/>
          <w:szCs w:val="22"/>
        </w:rPr>
        <w:t>ые</w:t>
      </w:r>
      <w:proofErr w:type="spellEnd"/>
      <w:r>
        <w:rPr>
          <w:sz w:val="22"/>
          <w:szCs w:val="22"/>
        </w:rPr>
        <w:t xml:space="preserve"> горы пустыни Кызылкум до </w:t>
      </w:r>
      <w:proofErr w:type="spellStart"/>
      <w:r>
        <w:rPr>
          <w:sz w:val="22"/>
          <w:szCs w:val="22"/>
        </w:rPr>
        <w:t>Ман</w:t>
      </w:r>
      <w:proofErr w:type="spellEnd"/>
      <w:r>
        <w:rPr>
          <w:sz w:val="22"/>
          <w:szCs w:val="22"/>
          <w:lang w:val="kk-KZ"/>
        </w:rPr>
        <w:t>г</w:t>
      </w:r>
      <w:proofErr w:type="spellStart"/>
      <w:r w:rsidRPr="00620D21">
        <w:rPr>
          <w:sz w:val="22"/>
          <w:szCs w:val="22"/>
        </w:rPr>
        <w:t>ышлака</w:t>
      </w:r>
      <w:proofErr w:type="spellEnd"/>
      <w:r w:rsidRPr="00620D21">
        <w:rPr>
          <w:sz w:val="22"/>
          <w:szCs w:val="22"/>
        </w:rPr>
        <w:t xml:space="preserve">. Некоторые черты описанной связи прослежены А. Л. </w:t>
      </w:r>
      <w:proofErr w:type="spellStart"/>
      <w:r w:rsidRPr="00620D21">
        <w:rPr>
          <w:sz w:val="22"/>
          <w:szCs w:val="22"/>
        </w:rPr>
        <w:t>Тахтаджаном</w:t>
      </w:r>
      <w:proofErr w:type="spellEnd"/>
      <w:r w:rsidRPr="00620D21">
        <w:rPr>
          <w:sz w:val="22"/>
          <w:szCs w:val="22"/>
        </w:rPr>
        <w:t xml:space="preserve"> и за пределами Средней Азии, на </w:t>
      </w:r>
      <w:proofErr w:type="spellStart"/>
      <w:r w:rsidRPr="00620D21">
        <w:rPr>
          <w:sz w:val="22"/>
          <w:szCs w:val="22"/>
        </w:rPr>
        <w:t>пестроцветах</w:t>
      </w:r>
      <w:proofErr w:type="spellEnd"/>
      <w:r w:rsidRPr="00620D21">
        <w:rPr>
          <w:sz w:val="22"/>
          <w:szCs w:val="22"/>
        </w:rPr>
        <w:t xml:space="preserve"> Закавказья. Таким образом, данные индикаторы довольно устойчивы.</w:t>
      </w:r>
    </w:p>
    <w:p w:rsidR="00EA2B75" w:rsidRPr="00620D21" w:rsidRDefault="00EA2B75" w:rsidP="00EA2B75">
      <w:pPr>
        <w:widowControl w:val="0"/>
        <w:autoSpaceDE w:val="0"/>
        <w:autoSpaceDN w:val="0"/>
        <w:adjustRightInd w:val="0"/>
        <w:ind w:firstLine="320"/>
        <w:jc w:val="both"/>
        <w:rPr>
          <w:sz w:val="22"/>
          <w:szCs w:val="22"/>
        </w:rPr>
      </w:pPr>
      <w:r w:rsidRPr="00620D21">
        <w:rPr>
          <w:sz w:val="22"/>
          <w:szCs w:val="22"/>
        </w:rPr>
        <w:t xml:space="preserve">В нижних поясах гор и предгорьях постоянными индикаторами суглинков являются сообщества опушенных полукустарников, главным образом полыни из </w:t>
      </w:r>
      <w:proofErr w:type="spellStart"/>
      <w:r w:rsidRPr="00620D21">
        <w:rPr>
          <w:sz w:val="22"/>
          <w:szCs w:val="22"/>
        </w:rPr>
        <w:t>подрода</w:t>
      </w:r>
      <w:proofErr w:type="spellEnd"/>
      <w:r w:rsidRPr="00620D21">
        <w:rPr>
          <w:sz w:val="22"/>
          <w:szCs w:val="22"/>
        </w:rPr>
        <w:t xml:space="preserve"> </w:t>
      </w:r>
      <w:proofErr w:type="spellStart"/>
      <w:r w:rsidRPr="00620D21">
        <w:rPr>
          <w:iCs/>
          <w:sz w:val="22"/>
          <w:szCs w:val="22"/>
        </w:rPr>
        <w:t>Seriphldium</w:t>
      </w:r>
      <w:proofErr w:type="spellEnd"/>
      <w:r w:rsidRPr="00620D21">
        <w:rPr>
          <w:iCs/>
          <w:sz w:val="22"/>
          <w:szCs w:val="22"/>
        </w:rPr>
        <w:t>.</w:t>
      </w:r>
      <w:r w:rsidRPr="00620D21">
        <w:rPr>
          <w:sz w:val="22"/>
          <w:szCs w:val="22"/>
        </w:rPr>
        <w:t xml:space="preserve"> Там, где механический состав облегчается до супесей </w:t>
      </w:r>
      <w:r w:rsidRPr="00620D21">
        <w:rPr>
          <w:iCs/>
          <w:sz w:val="22"/>
          <w:szCs w:val="22"/>
        </w:rPr>
        <w:t>л</w:t>
      </w:r>
      <w:r w:rsidRPr="00620D21">
        <w:rPr>
          <w:sz w:val="22"/>
          <w:szCs w:val="22"/>
        </w:rPr>
        <w:t xml:space="preserve"> песков, это отмечается массовым развитием злаков (преимущественно </w:t>
      </w:r>
      <w:proofErr w:type="gramStart"/>
      <w:r w:rsidRPr="00620D21">
        <w:rPr>
          <w:sz w:val="22"/>
          <w:szCs w:val="22"/>
        </w:rPr>
        <w:t>ко-вылей</w:t>
      </w:r>
      <w:proofErr w:type="gramEnd"/>
      <w:r w:rsidRPr="00620D21">
        <w:rPr>
          <w:sz w:val="22"/>
          <w:szCs w:val="22"/>
        </w:rPr>
        <w:t>).</w:t>
      </w:r>
    </w:p>
    <w:p w:rsidR="00EA2B75" w:rsidRPr="00620D21" w:rsidRDefault="00EA2B75" w:rsidP="00EA2B75">
      <w:pPr>
        <w:widowControl w:val="0"/>
        <w:autoSpaceDE w:val="0"/>
        <w:autoSpaceDN w:val="0"/>
        <w:adjustRightInd w:val="0"/>
        <w:ind w:firstLine="320"/>
        <w:jc w:val="both"/>
        <w:rPr>
          <w:sz w:val="22"/>
          <w:szCs w:val="22"/>
        </w:rPr>
      </w:pPr>
      <w:r w:rsidRPr="00620D21">
        <w:rPr>
          <w:sz w:val="22"/>
          <w:szCs w:val="22"/>
        </w:rPr>
        <w:t xml:space="preserve">Однако такие общие </w:t>
      </w:r>
      <w:proofErr w:type="spellStart"/>
      <w:r w:rsidRPr="00620D21">
        <w:rPr>
          <w:sz w:val="22"/>
          <w:szCs w:val="22"/>
        </w:rPr>
        <w:t>литоиндикационные</w:t>
      </w:r>
      <w:proofErr w:type="spellEnd"/>
      <w:r w:rsidRPr="00620D21">
        <w:rPr>
          <w:sz w:val="22"/>
          <w:szCs w:val="22"/>
        </w:rPr>
        <w:t xml:space="preserve"> закономерности имеют значение лишь при составлении мелкомасштабных обзорных карт и при дешифрировании сильно уменьшенных репродукций фотосхем. Для </w:t>
      </w:r>
      <w:proofErr w:type="gramStart"/>
      <w:r w:rsidRPr="00620D21">
        <w:rPr>
          <w:sz w:val="22"/>
          <w:szCs w:val="22"/>
        </w:rPr>
        <w:t>полноценной</w:t>
      </w:r>
      <w:proofErr w:type="gramEnd"/>
      <w:r w:rsidRPr="00620D21">
        <w:rPr>
          <w:sz w:val="22"/>
          <w:szCs w:val="22"/>
        </w:rPr>
        <w:t xml:space="preserve"> </w:t>
      </w:r>
      <w:proofErr w:type="spellStart"/>
      <w:r w:rsidRPr="00620D21">
        <w:rPr>
          <w:sz w:val="22"/>
          <w:szCs w:val="22"/>
        </w:rPr>
        <w:t>литоиндикации</w:t>
      </w:r>
      <w:proofErr w:type="spellEnd"/>
      <w:r w:rsidRPr="00620D21">
        <w:rPr>
          <w:sz w:val="22"/>
          <w:szCs w:val="22"/>
        </w:rPr>
        <w:t xml:space="preserve"> необходимо выявление геоботанических индикаторов в ранге ассоциаций или групп ассоциаций. Это сделано для многих районов СССР, но составленные индикационные схемы имеют </w:t>
      </w:r>
      <w:proofErr w:type="spellStart"/>
      <w:r w:rsidRPr="00620D21">
        <w:rPr>
          <w:sz w:val="22"/>
          <w:szCs w:val="22"/>
        </w:rPr>
        <w:t>узкорегиональный</w:t>
      </w:r>
      <w:proofErr w:type="spellEnd"/>
      <w:r w:rsidRPr="00620D21">
        <w:rPr>
          <w:sz w:val="22"/>
          <w:szCs w:val="22"/>
        </w:rPr>
        <w:t xml:space="preserve"> характер, и даже краткий обзор их всех не представляется возможным. Чтобы дать представление о степени детальности расчленения растительного покрова в таких схемах, в табл. 34 приведены данные, полученные С. В. Викторовым (1955) для меловых гор </w:t>
      </w:r>
      <w:proofErr w:type="gramStart"/>
      <w:r w:rsidRPr="00620D21">
        <w:rPr>
          <w:sz w:val="22"/>
          <w:szCs w:val="22"/>
        </w:rPr>
        <w:t>Чир-Кала</w:t>
      </w:r>
      <w:proofErr w:type="gramEnd"/>
      <w:r w:rsidRPr="00620D21">
        <w:rPr>
          <w:sz w:val="22"/>
          <w:szCs w:val="22"/>
        </w:rPr>
        <w:t xml:space="preserve"> (Казахстан). Составленная им индикационная схема включает в себя </w:t>
      </w:r>
      <w:proofErr w:type="gramStart"/>
      <w:r w:rsidRPr="00620D21">
        <w:rPr>
          <w:sz w:val="22"/>
          <w:szCs w:val="22"/>
        </w:rPr>
        <w:t>сведения</w:t>
      </w:r>
      <w:proofErr w:type="gramEnd"/>
      <w:r w:rsidRPr="00620D21">
        <w:rPr>
          <w:sz w:val="22"/>
          <w:szCs w:val="22"/>
        </w:rPr>
        <w:t xml:space="preserve"> как по индикации пород, так и почв.</w:t>
      </w:r>
    </w:p>
    <w:p w:rsidR="00EA2B75" w:rsidRPr="00620D21" w:rsidRDefault="00EA2B75" w:rsidP="00EA2B75">
      <w:pPr>
        <w:widowControl w:val="0"/>
        <w:autoSpaceDE w:val="0"/>
        <w:autoSpaceDN w:val="0"/>
        <w:adjustRightInd w:val="0"/>
        <w:ind w:left="80" w:firstLine="320"/>
        <w:jc w:val="both"/>
        <w:rPr>
          <w:sz w:val="22"/>
          <w:szCs w:val="22"/>
        </w:rPr>
      </w:pPr>
      <w:r w:rsidRPr="00620D21">
        <w:rPr>
          <w:sz w:val="22"/>
          <w:szCs w:val="22"/>
        </w:rPr>
        <w:t xml:space="preserve">Р. П. Тарасовым разработана очень детальная схема для индикации различных пород в хребте Малый </w:t>
      </w:r>
      <w:proofErr w:type="spellStart"/>
      <w:r w:rsidRPr="00620D21">
        <w:rPr>
          <w:sz w:val="22"/>
          <w:szCs w:val="22"/>
        </w:rPr>
        <w:t>Балхан</w:t>
      </w:r>
      <w:proofErr w:type="spellEnd"/>
      <w:r w:rsidRPr="00620D21">
        <w:rPr>
          <w:sz w:val="22"/>
          <w:szCs w:val="22"/>
        </w:rPr>
        <w:t xml:space="preserve"> (Туркмения), а Е. В. </w:t>
      </w:r>
      <w:proofErr w:type="spellStart"/>
      <w:r w:rsidRPr="00620D21">
        <w:rPr>
          <w:sz w:val="22"/>
          <w:szCs w:val="22"/>
        </w:rPr>
        <w:t>Сохадзе</w:t>
      </w:r>
      <w:proofErr w:type="spellEnd"/>
      <w:r w:rsidRPr="00620D21">
        <w:rPr>
          <w:sz w:val="22"/>
          <w:szCs w:val="22"/>
        </w:rPr>
        <w:t xml:space="preserve"> - для известняковых гор Грузии.</w:t>
      </w:r>
    </w:p>
    <w:p w:rsidR="00EA2B75" w:rsidRPr="00620D21" w:rsidRDefault="00EA2B75" w:rsidP="00EA2B75">
      <w:pPr>
        <w:widowControl w:val="0"/>
        <w:autoSpaceDE w:val="0"/>
        <w:autoSpaceDN w:val="0"/>
        <w:adjustRightInd w:val="0"/>
        <w:ind w:firstLine="320"/>
        <w:jc w:val="both"/>
        <w:rPr>
          <w:sz w:val="22"/>
          <w:szCs w:val="22"/>
        </w:rPr>
      </w:pPr>
      <w:r w:rsidRPr="00620D21">
        <w:rPr>
          <w:sz w:val="22"/>
          <w:szCs w:val="22"/>
        </w:rPr>
        <w:t xml:space="preserve">Обнажения пород в горах часто бывают замаскированы ко-рами выветривания, затрудняющими распознавание их. В этих случаях можно использовать в качестве индикаторов некоторые индикаторные группы видов, поселяющиеся на </w:t>
      </w:r>
      <w:proofErr w:type="spellStart"/>
      <w:r w:rsidRPr="00620D21">
        <w:rPr>
          <w:sz w:val="22"/>
          <w:szCs w:val="22"/>
        </w:rPr>
        <w:t>выветрелой</w:t>
      </w:r>
      <w:proofErr w:type="spellEnd"/>
      <w:r w:rsidRPr="00620D21">
        <w:rPr>
          <w:sz w:val="22"/>
          <w:szCs w:val="22"/>
        </w:rPr>
        <w:t xml:space="preserve"> поверхности породы. Для Среднего Урала (табл. 35) некоторые из подобных индикаторов выявлены П. Л. </w:t>
      </w:r>
      <w:proofErr w:type="spellStart"/>
      <w:r w:rsidRPr="00620D21">
        <w:rPr>
          <w:sz w:val="22"/>
          <w:szCs w:val="22"/>
        </w:rPr>
        <w:t>Горчаковским</w:t>
      </w:r>
      <w:proofErr w:type="spellEnd"/>
      <w:r w:rsidRPr="00620D21">
        <w:rPr>
          <w:sz w:val="22"/>
          <w:szCs w:val="22"/>
        </w:rPr>
        <w:t xml:space="preserve"> (1969).</w:t>
      </w:r>
    </w:p>
    <w:p w:rsidR="00EA2B75" w:rsidRPr="00AF5E8F" w:rsidRDefault="00EA2B75" w:rsidP="00EA2B75">
      <w:pPr>
        <w:widowControl w:val="0"/>
        <w:autoSpaceDE w:val="0"/>
        <w:autoSpaceDN w:val="0"/>
        <w:adjustRightInd w:val="0"/>
        <w:ind w:left="5120" w:firstLine="320"/>
        <w:jc w:val="right"/>
        <w:rPr>
          <w:sz w:val="20"/>
          <w:szCs w:val="20"/>
        </w:rPr>
      </w:pPr>
      <w:r w:rsidRPr="00AF5E8F">
        <w:rPr>
          <w:sz w:val="20"/>
          <w:szCs w:val="20"/>
        </w:rPr>
        <w:t>Таблица 34</w:t>
      </w:r>
    </w:p>
    <w:p w:rsidR="00EA2B75" w:rsidRPr="00AF5E8F" w:rsidRDefault="00EA2B75" w:rsidP="00EA2B75">
      <w:pPr>
        <w:widowControl w:val="0"/>
        <w:autoSpaceDE w:val="0"/>
        <w:autoSpaceDN w:val="0"/>
        <w:adjustRightInd w:val="0"/>
        <w:ind w:left="40" w:firstLine="320"/>
        <w:jc w:val="center"/>
        <w:rPr>
          <w:sz w:val="20"/>
          <w:szCs w:val="20"/>
        </w:rPr>
      </w:pPr>
      <w:proofErr w:type="spellStart"/>
      <w:r w:rsidRPr="00AF5E8F">
        <w:rPr>
          <w:b/>
          <w:bCs/>
          <w:sz w:val="20"/>
          <w:szCs w:val="20"/>
        </w:rPr>
        <w:t>Литоиндпкационная</w:t>
      </w:r>
      <w:proofErr w:type="spellEnd"/>
      <w:r w:rsidRPr="00AF5E8F">
        <w:rPr>
          <w:b/>
          <w:bCs/>
          <w:sz w:val="20"/>
          <w:szCs w:val="20"/>
        </w:rPr>
        <w:t xml:space="preserve"> схема гор </w:t>
      </w:r>
      <w:proofErr w:type="gramStart"/>
      <w:r w:rsidRPr="00AF5E8F">
        <w:rPr>
          <w:b/>
          <w:bCs/>
          <w:sz w:val="20"/>
          <w:szCs w:val="20"/>
        </w:rPr>
        <w:t>Чир-Кала</w:t>
      </w:r>
      <w:proofErr w:type="gramEnd"/>
    </w:p>
    <w:tbl>
      <w:tblPr>
        <w:tblW w:w="0" w:type="auto"/>
        <w:tblInd w:w="749" w:type="dxa"/>
        <w:tblLayout w:type="fixed"/>
        <w:tblCellMar>
          <w:left w:w="40" w:type="dxa"/>
          <w:right w:w="40" w:type="dxa"/>
        </w:tblCellMar>
        <w:tblLook w:val="0000" w:firstRow="0" w:lastRow="0" w:firstColumn="0" w:lastColumn="0" w:noHBand="0" w:noVBand="0"/>
      </w:tblPr>
      <w:tblGrid>
        <w:gridCol w:w="4395"/>
        <w:gridCol w:w="4394"/>
      </w:tblGrid>
      <w:tr w:rsidR="00EA2B75" w:rsidRPr="00AF5E8F" w:rsidTr="001C2455">
        <w:tc>
          <w:tcPr>
            <w:tcW w:w="4395" w:type="dxa"/>
            <w:tcBorders>
              <w:top w:val="single" w:sz="6" w:space="0" w:color="auto"/>
              <w:left w:val="nil"/>
              <w:bottom w:val="single" w:sz="6" w:space="0" w:color="auto"/>
              <w:right w:val="single" w:sz="6" w:space="0" w:color="auto"/>
            </w:tcBorders>
          </w:tcPr>
          <w:p w:rsidR="00EA2B75" w:rsidRPr="00AF5E8F" w:rsidRDefault="00EA2B75" w:rsidP="001C2455">
            <w:pPr>
              <w:widowControl w:val="0"/>
              <w:autoSpaceDE w:val="0"/>
              <w:autoSpaceDN w:val="0"/>
              <w:adjustRightInd w:val="0"/>
              <w:ind w:firstLine="320"/>
              <w:jc w:val="center"/>
              <w:rPr>
                <w:sz w:val="20"/>
                <w:szCs w:val="20"/>
              </w:rPr>
            </w:pPr>
            <w:r w:rsidRPr="00AF5E8F">
              <w:rPr>
                <w:sz w:val="20"/>
                <w:szCs w:val="20"/>
              </w:rPr>
              <w:t>Индикаторы</w:t>
            </w:r>
          </w:p>
        </w:tc>
        <w:tc>
          <w:tcPr>
            <w:tcW w:w="4394" w:type="dxa"/>
            <w:tcBorders>
              <w:top w:val="single" w:sz="6" w:space="0" w:color="auto"/>
              <w:left w:val="single" w:sz="6" w:space="0" w:color="auto"/>
              <w:bottom w:val="single" w:sz="6" w:space="0" w:color="auto"/>
              <w:right w:val="nil"/>
            </w:tcBorders>
          </w:tcPr>
          <w:p w:rsidR="00EA2B75" w:rsidRPr="00AF5E8F" w:rsidRDefault="00EA2B75" w:rsidP="001C2455">
            <w:pPr>
              <w:widowControl w:val="0"/>
              <w:autoSpaceDE w:val="0"/>
              <w:autoSpaceDN w:val="0"/>
              <w:adjustRightInd w:val="0"/>
              <w:ind w:firstLine="320"/>
              <w:jc w:val="center"/>
              <w:rPr>
                <w:sz w:val="20"/>
                <w:szCs w:val="20"/>
              </w:rPr>
            </w:pPr>
            <w:proofErr w:type="spellStart"/>
            <w:r w:rsidRPr="00AF5E8F">
              <w:rPr>
                <w:sz w:val="20"/>
                <w:szCs w:val="20"/>
              </w:rPr>
              <w:t>Индикаты</w:t>
            </w:r>
            <w:proofErr w:type="spellEnd"/>
          </w:p>
        </w:tc>
      </w:tr>
      <w:tr w:rsidR="00EA2B75" w:rsidRPr="00AF5E8F" w:rsidTr="001C2455">
        <w:tc>
          <w:tcPr>
            <w:tcW w:w="4395" w:type="dxa"/>
            <w:tcBorders>
              <w:top w:val="single" w:sz="6" w:space="0" w:color="auto"/>
              <w:left w:val="nil"/>
              <w:bottom w:val="single" w:sz="6" w:space="0" w:color="auto"/>
              <w:right w:val="single" w:sz="6" w:space="0" w:color="auto"/>
            </w:tcBorders>
          </w:tcPr>
          <w:p w:rsidR="00EA2B75" w:rsidRPr="00AF5E8F" w:rsidRDefault="00EA2B75" w:rsidP="001C2455">
            <w:pPr>
              <w:widowControl w:val="0"/>
              <w:autoSpaceDE w:val="0"/>
              <w:autoSpaceDN w:val="0"/>
              <w:adjustRightInd w:val="0"/>
              <w:ind w:left="102" w:right="102" w:firstLine="142"/>
              <w:jc w:val="both"/>
              <w:rPr>
                <w:sz w:val="20"/>
                <w:szCs w:val="20"/>
              </w:rPr>
            </w:pPr>
            <w:r w:rsidRPr="00AF5E8F">
              <w:rPr>
                <w:sz w:val="20"/>
                <w:szCs w:val="20"/>
              </w:rPr>
              <w:t xml:space="preserve">Заросли карликового саксаула </w:t>
            </w:r>
            <w:proofErr w:type="spellStart"/>
            <w:r w:rsidRPr="00AF5E8F">
              <w:rPr>
                <w:sz w:val="20"/>
                <w:szCs w:val="20"/>
              </w:rPr>
              <w:t>Лемана</w:t>
            </w:r>
            <w:proofErr w:type="spellEnd"/>
            <w:r w:rsidRPr="00AF5E8F">
              <w:rPr>
                <w:sz w:val="20"/>
                <w:szCs w:val="20"/>
              </w:rPr>
              <w:t xml:space="preserve"> </w:t>
            </w:r>
          </w:p>
        </w:tc>
        <w:tc>
          <w:tcPr>
            <w:tcW w:w="4394" w:type="dxa"/>
            <w:tcBorders>
              <w:top w:val="single" w:sz="6" w:space="0" w:color="auto"/>
              <w:left w:val="single" w:sz="6" w:space="0" w:color="auto"/>
              <w:bottom w:val="single" w:sz="6" w:space="0" w:color="auto"/>
              <w:right w:val="nil"/>
            </w:tcBorders>
          </w:tcPr>
          <w:p w:rsidR="00EA2B75" w:rsidRPr="00AF5E8F" w:rsidRDefault="00EA2B75" w:rsidP="001C2455">
            <w:pPr>
              <w:widowControl w:val="0"/>
              <w:autoSpaceDE w:val="0"/>
              <w:autoSpaceDN w:val="0"/>
              <w:adjustRightInd w:val="0"/>
              <w:ind w:left="101" w:firstLine="142"/>
              <w:jc w:val="both"/>
              <w:rPr>
                <w:sz w:val="20"/>
                <w:szCs w:val="20"/>
              </w:rPr>
            </w:pPr>
            <w:proofErr w:type="spellStart"/>
            <w:r w:rsidRPr="00AF5E8F">
              <w:rPr>
                <w:sz w:val="20"/>
                <w:szCs w:val="20"/>
              </w:rPr>
              <w:t>ожелезненные</w:t>
            </w:r>
            <w:proofErr w:type="spellEnd"/>
            <w:r w:rsidRPr="00AF5E8F">
              <w:rPr>
                <w:sz w:val="20"/>
                <w:szCs w:val="20"/>
              </w:rPr>
              <w:t xml:space="preserve"> песчаники, перекрытые </w:t>
            </w:r>
            <w:proofErr w:type="gramStart"/>
            <w:r w:rsidRPr="00AF5E8F">
              <w:rPr>
                <w:sz w:val="20"/>
                <w:szCs w:val="20"/>
              </w:rPr>
              <w:t>маломощным</w:t>
            </w:r>
            <w:proofErr w:type="gramEnd"/>
            <w:r w:rsidRPr="00AF5E8F">
              <w:rPr>
                <w:sz w:val="20"/>
                <w:szCs w:val="20"/>
              </w:rPr>
              <w:t xml:space="preserve"> </w:t>
            </w:r>
            <w:proofErr w:type="spellStart"/>
            <w:r w:rsidRPr="00AF5E8F">
              <w:rPr>
                <w:sz w:val="20"/>
                <w:szCs w:val="20"/>
              </w:rPr>
              <w:t>ортоэлювием</w:t>
            </w:r>
            <w:proofErr w:type="spellEnd"/>
            <w:r w:rsidRPr="00AF5E8F">
              <w:rPr>
                <w:sz w:val="20"/>
                <w:szCs w:val="20"/>
              </w:rPr>
              <w:t xml:space="preserve"> </w:t>
            </w:r>
          </w:p>
        </w:tc>
      </w:tr>
      <w:tr w:rsidR="00EA2B75" w:rsidRPr="00AF5E8F" w:rsidTr="001C2455">
        <w:tc>
          <w:tcPr>
            <w:tcW w:w="4395" w:type="dxa"/>
            <w:tcBorders>
              <w:top w:val="single" w:sz="6" w:space="0" w:color="auto"/>
              <w:left w:val="nil"/>
              <w:bottom w:val="single" w:sz="6" w:space="0" w:color="auto"/>
              <w:right w:val="single" w:sz="6" w:space="0" w:color="auto"/>
            </w:tcBorders>
          </w:tcPr>
          <w:p w:rsidR="00EA2B75" w:rsidRPr="00AF5E8F" w:rsidRDefault="00EA2B75" w:rsidP="001C2455">
            <w:pPr>
              <w:widowControl w:val="0"/>
              <w:autoSpaceDE w:val="0"/>
              <w:autoSpaceDN w:val="0"/>
              <w:adjustRightInd w:val="0"/>
              <w:ind w:left="102" w:right="102" w:firstLine="142"/>
              <w:jc w:val="both"/>
              <w:rPr>
                <w:sz w:val="20"/>
                <w:szCs w:val="20"/>
              </w:rPr>
            </w:pPr>
            <w:r w:rsidRPr="00AF5E8F">
              <w:rPr>
                <w:sz w:val="20"/>
                <w:szCs w:val="20"/>
              </w:rPr>
              <w:t xml:space="preserve">Степь с житняком сибирским, ковылем каспийским, кохией простертой </w:t>
            </w:r>
          </w:p>
        </w:tc>
        <w:tc>
          <w:tcPr>
            <w:tcW w:w="4394" w:type="dxa"/>
            <w:tcBorders>
              <w:top w:val="single" w:sz="6" w:space="0" w:color="auto"/>
              <w:left w:val="single" w:sz="6" w:space="0" w:color="auto"/>
              <w:bottom w:val="single" w:sz="6" w:space="0" w:color="auto"/>
              <w:right w:val="nil"/>
            </w:tcBorders>
          </w:tcPr>
          <w:p w:rsidR="00EA2B75" w:rsidRPr="00AF5E8F" w:rsidRDefault="00EA2B75" w:rsidP="001C2455">
            <w:pPr>
              <w:widowControl w:val="0"/>
              <w:autoSpaceDE w:val="0"/>
              <w:autoSpaceDN w:val="0"/>
              <w:adjustRightInd w:val="0"/>
              <w:ind w:left="101" w:firstLine="142"/>
              <w:jc w:val="both"/>
              <w:rPr>
                <w:sz w:val="20"/>
                <w:szCs w:val="20"/>
              </w:rPr>
            </w:pPr>
            <w:proofErr w:type="spellStart"/>
            <w:r w:rsidRPr="00AF5E8F">
              <w:rPr>
                <w:sz w:val="20"/>
                <w:szCs w:val="20"/>
              </w:rPr>
              <w:t>ожелезненные</w:t>
            </w:r>
            <w:proofErr w:type="spellEnd"/>
            <w:r w:rsidRPr="00AF5E8F">
              <w:rPr>
                <w:sz w:val="20"/>
                <w:szCs w:val="20"/>
              </w:rPr>
              <w:t xml:space="preserve"> скелетные примитивные песчаные почвы, подстилаемые продуктами выветривания песчаников </w:t>
            </w:r>
          </w:p>
        </w:tc>
      </w:tr>
      <w:tr w:rsidR="00EA2B75" w:rsidRPr="00AF5E8F" w:rsidTr="001C2455">
        <w:tc>
          <w:tcPr>
            <w:tcW w:w="4395" w:type="dxa"/>
            <w:tcBorders>
              <w:top w:val="single" w:sz="6" w:space="0" w:color="auto"/>
              <w:left w:val="nil"/>
              <w:bottom w:val="single" w:sz="6" w:space="0" w:color="auto"/>
              <w:right w:val="single" w:sz="6" w:space="0" w:color="auto"/>
            </w:tcBorders>
          </w:tcPr>
          <w:p w:rsidR="00EA2B75" w:rsidRPr="00AF5E8F" w:rsidRDefault="00EA2B75" w:rsidP="001C2455">
            <w:pPr>
              <w:widowControl w:val="0"/>
              <w:autoSpaceDE w:val="0"/>
              <w:autoSpaceDN w:val="0"/>
              <w:adjustRightInd w:val="0"/>
              <w:ind w:left="102" w:right="102" w:firstLine="142"/>
              <w:jc w:val="both"/>
              <w:rPr>
                <w:sz w:val="20"/>
                <w:szCs w:val="20"/>
              </w:rPr>
            </w:pPr>
            <w:r w:rsidRPr="00AF5E8F">
              <w:rPr>
                <w:sz w:val="20"/>
                <w:szCs w:val="20"/>
              </w:rPr>
              <w:t xml:space="preserve">Заросли </w:t>
            </w:r>
            <w:proofErr w:type="spellStart"/>
            <w:r w:rsidRPr="00AF5E8F">
              <w:rPr>
                <w:sz w:val="20"/>
                <w:szCs w:val="20"/>
              </w:rPr>
              <w:t>ежовника</w:t>
            </w:r>
            <w:proofErr w:type="spellEnd"/>
            <w:r w:rsidRPr="00AF5E8F">
              <w:rPr>
                <w:sz w:val="20"/>
                <w:szCs w:val="20"/>
              </w:rPr>
              <w:t xml:space="preserve"> </w:t>
            </w:r>
            <w:proofErr w:type="gramStart"/>
            <w:r w:rsidRPr="00AF5E8F">
              <w:rPr>
                <w:sz w:val="20"/>
                <w:szCs w:val="20"/>
              </w:rPr>
              <w:t>мелового</w:t>
            </w:r>
            <w:proofErr w:type="gramEnd"/>
            <w:r w:rsidRPr="00AF5E8F">
              <w:rPr>
                <w:sz w:val="20"/>
                <w:szCs w:val="20"/>
              </w:rPr>
              <w:t xml:space="preserve"> </w:t>
            </w:r>
          </w:p>
        </w:tc>
        <w:tc>
          <w:tcPr>
            <w:tcW w:w="4394" w:type="dxa"/>
            <w:tcBorders>
              <w:top w:val="single" w:sz="6" w:space="0" w:color="auto"/>
              <w:left w:val="single" w:sz="6" w:space="0" w:color="auto"/>
              <w:bottom w:val="single" w:sz="6" w:space="0" w:color="auto"/>
              <w:right w:val="nil"/>
            </w:tcBorders>
          </w:tcPr>
          <w:p w:rsidR="00EA2B75" w:rsidRPr="00AF5E8F" w:rsidRDefault="00EA2B75" w:rsidP="001C2455">
            <w:pPr>
              <w:widowControl w:val="0"/>
              <w:autoSpaceDE w:val="0"/>
              <w:autoSpaceDN w:val="0"/>
              <w:adjustRightInd w:val="0"/>
              <w:ind w:left="101" w:firstLine="142"/>
              <w:jc w:val="both"/>
              <w:rPr>
                <w:sz w:val="20"/>
                <w:szCs w:val="20"/>
              </w:rPr>
            </w:pPr>
            <w:r w:rsidRPr="00AF5E8F">
              <w:rPr>
                <w:sz w:val="20"/>
                <w:szCs w:val="20"/>
              </w:rPr>
              <w:t xml:space="preserve">мел и мелоподобные мергели, слабо» затронутые выветриванием </w:t>
            </w:r>
          </w:p>
        </w:tc>
      </w:tr>
      <w:tr w:rsidR="00EA2B75" w:rsidRPr="00AF5E8F" w:rsidTr="001C2455">
        <w:tc>
          <w:tcPr>
            <w:tcW w:w="4395" w:type="dxa"/>
            <w:tcBorders>
              <w:top w:val="single" w:sz="6" w:space="0" w:color="auto"/>
              <w:left w:val="nil"/>
              <w:bottom w:val="single" w:sz="6" w:space="0" w:color="auto"/>
              <w:right w:val="single" w:sz="6" w:space="0" w:color="auto"/>
            </w:tcBorders>
          </w:tcPr>
          <w:p w:rsidR="00EA2B75" w:rsidRPr="00AF5E8F" w:rsidRDefault="00EA2B75" w:rsidP="001C2455">
            <w:pPr>
              <w:widowControl w:val="0"/>
              <w:autoSpaceDE w:val="0"/>
              <w:autoSpaceDN w:val="0"/>
              <w:adjustRightInd w:val="0"/>
              <w:ind w:left="102" w:right="102" w:firstLine="142"/>
              <w:jc w:val="both"/>
              <w:rPr>
                <w:sz w:val="20"/>
                <w:szCs w:val="20"/>
              </w:rPr>
            </w:pPr>
            <w:r w:rsidRPr="00AF5E8F">
              <w:rPr>
                <w:sz w:val="20"/>
                <w:szCs w:val="20"/>
              </w:rPr>
              <w:t xml:space="preserve">Ассоциации с господством клоповника </w:t>
            </w:r>
            <w:proofErr w:type="gramStart"/>
            <w:r w:rsidRPr="00AF5E8F">
              <w:rPr>
                <w:sz w:val="20"/>
                <w:szCs w:val="20"/>
              </w:rPr>
              <w:t>Мей-ера</w:t>
            </w:r>
            <w:proofErr w:type="gramEnd"/>
            <w:r w:rsidRPr="00AF5E8F">
              <w:rPr>
                <w:sz w:val="20"/>
                <w:szCs w:val="20"/>
              </w:rPr>
              <w:t xml:space="preserve">, левкоя пахучего, полыни </w:t>
            </w:r>
            <w:proofErr w:type="spellStart"/>
            <w:r w:rsidRPr="00AF5E8F">
              <w:rPr>
                <w:sz w:val="20"/>
                <w:szCs w:val="20"/>
              </w:rPr>
              <w:t>солянковид</w:t>
            </w:r>
            <w:proofErr w:type="spellEnd"/>
            <w:r w:rsidRPr="00AF5E8F">
              <w:rPr>
                <w:sz w:val="20"/>
                <w:szCs w:val="20"/>
              </w:rPr>
              <w:t xml:space="preserve">-ной, скабиозы </w:t>
            </w:r>
            <w:proofErr w:type="spellStart"/>
            <w:r w:rsidRPr="00AF5E8F">
              <w:rPr>
                <w:sz w:val="20"/>
                <w:szCs w:val="20"/>
              </w:rPr>
              <w:t>исетской</w:t>
            </w:r>
            <w:proofErr w:type="spellEnd"/>
            <w:r w:rsidRPr="00AF5E8F">
              <w:rPr>
                <w:sz w:val="20"/>
                <w:szCs w:val="20"/>
              </w:rPr>
              <w:t xml:space="preserve">, смолевки полукустарниковой, льнянки меловой </w:t>
            </w:r>
          </w:p>
        </w:tc>
        <w:tc>
          <w:tcPr>
            <w:tcW w:w="4394" w:type="dxa"/>
            <w:tcBorders>
              <w:top w:val="single" w:sz="6" w:space="0" w:color="auto"/>
              <w:left w:val="single" w:sz="6" w:space="0" w:color="auto"/>
              <w:bottom w:val="single" w:sz="6" w:space="0" w:color="auto"/>
              <w:right w:val="nil"/>
            </w:tcBorders>
          </w:tcPr>
          <w:p w:rsidR="00EA2B75" w:rsidRPr="00AF5E8F" w:rsidRDefault="00EA2B75" w:rsidP="001C2455">
            <w:pPr>
              <w:widowControl w:val="0"/>
              <w:autoSpaceDE w:val="0"/>
              <w:autoSpaceDN w:val="0"/>
              <w:adjustRightInd w:val="0"/>
              <w:ind w:left="101" w:firstLine="142"/>
              <w:jc w:val="both"/>
              <w:rPr>
                <w:sz w:val="20"/>
                <w:szCs w:val="20"/>
              </w:rPr>
            </w:pPr>
            <w:r w:rsidRPr="00AF5E8F">
              <w:rPr>
                <w:sz w:val="20"/>
                <w:szCs w:val="20"/>
              </w:rPr>
              <w:t xml:space="preserve">невыработанные почвы на </w:t>
            </w:r>
            <w:proofErr w:type="spellStart"/>
            <w:r w:rsidRPr="00AF5E8F">
              <w:rPr>
                <w:sz w:val="20"/>
                <w:szCs w:val="20"/>
              </w:rPr>
              <w:t>мелах</w:t>
            </w:r>
            <w:proofErr w:type="spellEnd"/>
            <w:r w:rsidRPr="00AF5E8F">
              <w:rPr>
                <w:sz w:val="20"/>
                <w:szCs w:val="20"/>
              </w:rPr>
              <w:t xml:space="preserve">, подстилаемых толщей мелоподобных мергелей, </w:t>
            </w:r>
            <w:proofErr w:type="spellStart"/>
            <w:r w:rsidRPr="00AF5E8F">
              <w:rPr>
                <w:sz w:val="20"/>
                <w:szCs w:val="20"/>
              </w:rPr>
              <w:t>мелов</w:t>
            </w:r>
            <w:proofErr w:type="spellEnd"/>
            <w:r w:rsidRPr="00AF5E8F">
              <w:rPr>
                <w:sz w:val="20"/>
                <w:szCs w:val="20"/>
              </w:rPr>
              <w:t xml:space="preserve"> и иногда карбонатных </w:t>
            </w:r>
            <w:proofErr w:type="spellStart"/>
            <w:r w:rsidRPr="00AF5E8F">
              <w:rPr>
                <w:sz w:val="20"/>
                <w:szCs w:val="20"/>
              </w:rPr>
              <w:t>опоковидных</w:t>
            </w:r>
            <w:proofErr w:type="spellEnd"/>
            <w:r w:rsidRPr="00AF5E8F">
              <w:rPr>
                <w:sz w:val="20"/>
                <w:szCs w:val="20"/>
              </w:rPr>
              <w:t xml:space="preserve"> глин </w:t>
            </w:r>
          </w:p>
        </w:tc>
      </w:tr>
      <w:tr w:rsidR="00EA2B75" w:rsidRPr="00AF5E8F" w:rsidTr="001C2455">
        <w:tc>
          <w:tcPr>
            <w:tcW w:w="4395" w:type="dxa"/>
            <w:tcBorders>
              <w:top w:val="single" w:sz="6" w:space="0" w:color="auto"/>
              <w:left w:val="nil"/>
              <w:bottom w:val="nil"/>
              <w:right w:val="single" w:sz="6" w:space="0" w:color="auto"/>
            </w:tcBorders>
          </w:tcPr>
          <w:p w:rsidR="00EA2B75" w:rsidRPr="00AF5E8F" w:rsidRDefault="00EA2B75" w:rsidP="001C2455">
            <w:pPr>
              <w:widowControl w:val="0"/>
              <w:autoSpaceDE w:val="0"/>
              <w:autoSpaceDN w:val="0"/>
              <w:adjustRightInd w:val="0"/>
              <w:ind w:left="102" w:right="102" w:firstLine="142"/>
              <w:jc w:val="both"/>
              <w:rPr>
                <w:sz w:val="20"/>
                <w:szCs w:val="20"/>
              </w:rPr>
            </w:pPr>
            <w:r w:rsidRPr="00AF5E8F">
              <w:rPr>
                <w:sz w:val="20"/>
                <w:szCs w:val="20"/>
              </w:rPr>
              <w:t xml:space="preserve">Мозаичные сочетания </w:t>
            </w:r>
            <w:proofErr w:type="gramStart"/>
            <w:r w:rsidRPr="00AF5E8F">
              <w:rPr>
                <w:sz w:val="20"/>
                <w:szCs w:val="20"/>
              </w:rPr>
              <w:t>-</w:t>
            </w:r>
            <w:proofErr w:type="spellStart"/>
            <w:r w:rsidRPr="00AF5E8F">
              <w:rPr>
                <w:sz w:val="20"/>
                <w:szCs w:val="20"/>
              </w:rPr>
              <w:t>с</w:t>
            </w:r>
            <w:proofErr w:type="gramEnd"/>
            <w:r w:rsidRPr="00AF5E8F">
              <w:rPr>
                <w:sz w:val="20"/>
                <w:szCs w:val="20"/>
              </w:rPr>
              <w:t>инузий</w:t>
            </w:r>
            <w:proofErr w:type="spellEnd"/>
            <w:r w:rsidRPr="00AF5E8F">
              <w:rPr>
                <w:sz w:val="20"/>
                <w:szCs w:val="20"/>
              </w:rPr>
              <w:t xml:space="preserve"> поташника </w:t>
            </w:r>
            <w:proofErr w:type="spellStart"/>
            <w:r w:rsidRPr="00AF5E8F">
              <w:rPr>
                <w:sz w:val="20"/>
                <w:szCs w:val="20"/>
              </w:rPr>
              <w:t>Шренка</w:t>
            </w:r>
            <w:proofErr w:type="spellEnd"/>
            <w:r w:rsidRPr="00AF5E8F">
              <w:rPr>
                <w:sz w:val="20"/>
                <w:szCs w:val="20"/>
              </w:rPr>
              <w:t xml:space="preserve">, каспийского, </w:t>
            </w:r>
            <w:proofErr w:type="spellStart"/>
            <w:r w:rsidRPr="00AF5E8F">
              <w:rPr>
                <w:sz w:val="20"/>
                <w:szCs w:val="20"/>
              </w:rPr>
              <w:t>климакоптеры</w:t>
            </w:r>
            <w:proofErr w:type="spellEnd"/>
            <w:r w:rsidRPr="00AF5E8F">
              <w:rPr>
                <w:sz w:val="20"/>
                <w:szCs w:val="20"/>
              </w:rPr>
              <w:t xml:space="preserve"> толстой и шерстистой, солянки многолистной, </w:t>
            </w:r>
            <w:proofErr w:type="spellStart"/>
            <w:r w:rsidRPr="00AF5E8F">
              <w:rPr>
                <w:sz w:val="20"/>
                <w:szCs w:val="20"/>
              </w:rPr>
              <w:t>кермека</w:t>
            </w:r>
            <w:proofErr w:type="spellEnd"/>
            <w:r w:rsidRPr="00AF5E8F">
              <w:rPr>
                <w:sz w:val="20"/>
                <w:szCs w:val="20"/>
              </w:rPr>
              <w:t xml:space="preserve"> полукустарникового, </w:t>
            </w:r>
            <w:proofErr w:type="spellStart"/>
            <w:r w:rsidRPr="00AF5E8F">
              <w:rPr>
                <w:sz w:val="20"/>
                <w:szCs w:val="20"/>
              </w:rPr>
              <w:t>камфоросмы</w:t>
            </w:r>
            <w:proofErr w:type="spellEnd"/>
            <w:r w:rsidRPr="00AF5E8F">
              <w:rPr>
                <w:sz w:val="20"/>
                <w:szCs w:val="20"/>
              </w:rPr>
              <w:t xml:space="preserve"> </w:t>
            </w:r>
            <w:proofErr w:type="spellStart"/>
            <w:r w:rsidRPr="00AF5E8F">
              <w:rPr>
                <w:sz w:val="20"/>
                <w:szCs w:val="20"/>
              </w:rPr>
              <w:t>монпелийской</w:t>
            </w:r>
            <w:proofErr w:type="spellEnd"/>
            <w:r w:rsidRPr="00AF5E8F">
              <w:rPr>
                <w:sz w:val="20"/>
                <w:szCs w:val="20"/>
              </w:rPr>
              <w:t xml:space="preserve"> </w:t>
            </w:r>
          </w:p>
        </w:tc>
        <w:tc>
          <w:tcPr>
            <w:tcW w:w="4394" w:type="dxa"/>
            <w:tcBorders>
              <w:top w:val="single" w:sz="6" w:space="0" w:color="auto"/>
              <w:left w:val="single" w:sz="6" w:space="0" w:color="auto"/>
              <w:bottom w:val="nil"/>
              <w:right w:val="nil"/>
            </w:tcBorders>
          </w:tcPr>
          <w:p w:rsidR="00EA2B75" w:rsidRPr="00AF5E8F" w:rsidRDefault="00EA2B75" w:rsidP="001C2455">
            <w:pPr>
              <w:widowControl w:val="0"/>
              <w:autoSpaceDE w:val="0"/>
              <w:autoSpaceDN w:val="0"/>
              <w:adjustRightInd w:val="0"/>
              <w:ind w:left="101" w:firstLine="142"/>
              <w:jc w:val="both"/>
              <w:rPr>
                <w:sz w:val="20"/>
                <w:szCs w:val="20"/>
              </w:rPr>
            </w:pPr>
            <w:r w:rsidRPr="00AF5E8F">
              <w:rPr>
                <w:sz w:val="20"/>
                <w:szCs w:val="20"/>
              </w:rPr>
              <w:t xml:space="preserve">пухлые солончаки, подстилаемые гипсоносными глинами </w:t>
            </w:r>
          </w:p>
        </w:tc>
      </w:tr>
    </w:tbl>
    <w:p w:rsidR="00EA2B75" w:rsidRPr="00620D21" w:rsidRDefault="00EA2B75" w:rsidP="00EA2B75">
      <w:pPr>
        <w:widowControl w:val="0"/>
        <w:autoSpaceDE w:val="0"/>
        <w:autoSpaceDN w:val="0"/>
        <w:adjustRightInd w:val="0"/>
        <w:ind w:firstLine="320"/>
        <w:jc w:val="both"/>
        <w:rPr>
          <w:b/>
          <w:bCs/>
          <w:sz w:val="22"/>
          <w:szCs w:val="22"/>
        </w:rPr>
      </w:pPr>
    </w:p>
    <w:p w:rsidR="00EA2B75" w:rsidRPr="00620D21" w:rsidRDefault="00EA2B75" w:rsidP="00EA2B75">
      <w:pPr>
        <w:widowControl w:val="0"/>
        <w:autoSpaceDE w:val="0"/>
        <w:autoSpaceDN w:val="0"/>
        <w:adjustRightInd w:val="0"/>
        <w:ind w:firstLine="320"/>
        <w:jc w:val="center"/>
        <w:rPr>
          <w:b/>
          <w:bCs/>
          <w:sz w:val="22"/>
          <w:szCs w:val="22"/>
        </w:rPr>
      </w:pPr>
      <w:r w:rsidRPr="00620D21">
        <w:rPr>
          <w:b/>
          <w:bCs/>
          <w:sz w:val="22"/>
          <w:szCs w:val="22"/>
          <w:lang w:val="kk-KZ"/>
        </w:rPr>
        <w:t xml:space="preserve">11.3 </w:t>
      </w:r>
      <w:r w:rsidRPr="00620D21">
        <w:rPr>
          <w:b/>
          <w:bCs/>
          <w:sz w:val="22"/>
          <w:szCs w:val="22"/>
        </w:rPr>
        <w:t>ИНДИКАЦИЯ ПРОЯВЛЕНИЙ ГЕОДИНАМИЧЕСКИХ ПРОЦЕССОВ</w:t>
      </w:r>
    </w:p>
    <w:p w:rsidR="00EA2B75" w:rsidRPr="00620D21" w:rsidRDefault="00EA2B75" w:rsidP="00EA2B75">
      <w:pPr>
        <w:widowControl w:val="0"/>
        <w:autoSpaceDE w:val="0"/>
        <w:autoSpaceDN w:val="0"/>
        <w:adjustRightInd w:val="0"/>
        <w:ind w:firstLine="320"/>
        <w:jc w:val="both"/>
        <w:rPr>
          <w:sz w:val="22"/>
          <w:szCs w:val="22"/>
        </w:rPr>
      </w:pPr>
    </w:p>
    <w:p w:rsidR="00EA2B75" w:rsidRPr="00620D21" w:rsidRDefault="00EA2B75" w:rsidP="00EA2B75">
      <w:pPr>
        <w:widowControl w:val="0"/>
        <w:autoSpaceDE w:val="0"/>
        <w:autoSpaceDN w:val="0"/>
        <w:adjustRightInd w:val="0"/>
        <w:ind w:left="40" w:firstLine="320"/>
        <w:jc w:val="both"/>
        <w:rPr>
          <w:sz w:val="22"/>
          <w:szCs w:val="22"/>
        </w:rPr>
      </w:pPr>
      <w:r w:rsidRPr="00620D21">
        <w:rPr>
          <w:sz w:val="22"/>
          <w:szCs w:val="22"/>
        </w:rPr>
        <w:t xml:space="preserve">В горах интенсивно развиваются различные геодинамические процессы, зависящие как от экзогенных, так </w:t>
      </w:r>
      <w:r w:rsidRPr="00620D21">
        <w:rPr>
          <w:sz w:val="22"/>
          <w:szCs w:val="22"/>
        </w:rPr>
        <w:lastRenderedPageBreak/>
        <w:t xml:space="preserve">и от эндогенных причин: горные породы разрушаются выветриванием, подвергаются </w:t>
      </w:r>
      <w:proofErr w:type="spellStart"/>
      <w:r w:rsidRPr="00620D21">
        <w:rPr>
          <w:sz w:val="22"/>
          <w:szCs w:val="22"/>
        </w:rPr>
        <w:t>трещиноватости</w:t>
      </w:r>
      <w:proofErr w:type="spellEnd"/>
      <w:r w:rsidRPr="00620D21">
        <w:rPr>
          <w:sz w:val="22"/>
          <w:szCs w:val="22"/>
        </w:rPr>
        <w:t xml:space="preserve">, перемещаются под влиянием осыпных, обвальных, оползневых и селевых процессов. Исследованием этих явлений занимается инженерная геодинамика. Одним из вспомогательных методов в </w:t>
      </w:r>
      <w:proofErr w:type="spellStart"/>
      <w:r w:rsidRPr="00620D21">
        <w:rPr>
          <w:sz w:val="22"/>
          <w:szCs w:val="22"/>
        </w:rPr>
        <w:t>этои</w:t>
      </w:r>
      <w:proofErr w:type="spellEnd"/>
      <w:r w:rsidRPr="00620D21">
        <w:rPr>
          <w:sz w:val="22"/>
          <w:szCs w:val="22"/>
        </w:rPr>
        <w:t xml:space="preserve"> науке служит геоботаническая индикация.</w:t>
      </w:r>
    </w:p>
    <w:p w:rsidR="00EA2B75" w:rsidRPr="00620D21" w:rsidRDefault="00EA2B75" w:rsidP="00EA2B75">
      <w:pPr>
        <w:widowControl w:val="0"/>
        <w:autoSpaceDE w:val="0"/>
        <w:autoSpaceDN w:val="0"/>
        <w:adjustRightInd w:val="0"/>
        <w:ind w:left="40" w:firstLine="320"/>
        <w:jc w:val="both"/>
        <w:rPr>
          <w:sz w:val="22"/>
          <w:szCs w:val="22"/>
        </w:rPr>
      </w:pPr>
      <w:r w:rsidRPr="00620D21">
        <w:rPr>
          <w:sz w:val="22"/>
          <w:szCs w:val="22"/>
        </w:rPr>
        <w:t>Степень разрушения плотных пород выветриванием на ранних стадиях процесса можно ориентировочно оценить по густоте и сомкнутости моховых и лишайниковых ковров на поверхности породы. Это имеет определенное значение для прогнозирования обвалов.</w:t>
      </w:r>
    </w:p>
    <w:p w:rsidR="00EA2B75" w:rsidRPr="00AF5E8F" w:rsidRDefault="00EA2B75" w:rsidP="00EA2B75">
      <w:pPr>
        <w:widowControl w:val="0"/>
        <w:autoSpaceDE w:val="0"/>
        <w:autoSpaceDN w:val="0"/>
        <w:adjustRightInd w:val="0"/>
        <w:ind w:right="-137"/>
        <w:jc w:val="right"/>
        <w:rPr>
          <w:sz w:val="20"/>
          <w:szCs w:val="20"/>
          <w:lang w:val="kk-KZ"/>
        </w:rPr>
      </w:pPr>
      <w:r w:rsidRPr="00AF5E8F">
        <w:rPr>
          <w:sz w:val="20"/>
          <w:szCs w:val="20"/>
        </w:rPr>
        <w:t xml:space="preserve">Таблица 35 </w:t>
      </w:r>
    </w:p>
    <w:p w:rsidR="00EA2B75" w:rsidRPr="00AF5E8F" w:rsidRDefault="00EA2B75" w:rsidP="00EA2B75">
      <w:pPr>
        <w:widowControl w:val="0"/>
        <w:autoSpaceDE w:val="0"/>
        <w:autoSpaceDN w:val="0"/>
        <w:adjustRightInd w:val="0"/>
        <w:ind w:right="-137"/>
        <w:jc w:val="center"/>
        <w:rPr>
          <w:b/>
          <w:sz w:val="20"/>
          <w:szCs w:val="20"/>
          <w:lang w:val="kk-KZ"/>
        </w:rPr>
      </w:pPr>
      <w:r w:rsidRPr="00AF5E8F">
        <w:rPr>
          <w:b/>
          <w:sz w:val="20"/>
          <w:szCs w:val="20"/>
        </w:rPr>
        <w:t>Индикаторные группы видов на горных породах Среднего Урала</w:t>
      </w:r>
    </w:p>
    <w:tbl>
      <w:tblPr>
        <w:tblW w:w="0" w:type="auto"/>
        <w:tblInd w:w="1174" w:type="dxa"/>
        <w:tblLayout w:type="fixed"/>
        <w:tblCellMar>
          <w:left w:w="40" w:type="dxa"/>
          <w:right w:w="40" w:type="dxa"/>
        </w:tblCellMar>
        <w:tblLook w:val="0000" w:firstRow="0" w:lastRow="0" w:firstColumn="0" w:lastColumn="0" w:noHBand="0" w:noVBand="0"/>
      </w:tblPr>
      <w:tblGrid>
        <w:gridCol w:w="5245"/>
        <w:gridCol w:w="2552"/>
      </w:tblGrid>
      <w:tr w:rsidR="00EA2B75" w:rsidRPr="00AF5E8F" w:rsidTr="001C2455">
        <w:tc>
          <w:tcPr>
            <w:tcW w:w="5245" w:type="dxa"/>
            <w:tcBorders>
              <w:top w:val="single" w:sz="6" w:space="0" w:color="auto"/>
              <w:left w:val="nil"/>
              <w:bottom w:val="single" w:sz="6" w:space="0" w:color="auto"/>
              <w:right w:val="single" w:sz="6" w:space="0" w:color="auto"/>
            </w:tcBorders>
          </w:tcPr>
          <w:p w:rsidR="00EA2B75" w:rsidRPr="00AF5E8F" w:rsidRDefault="00EA2B75" w:rsidP="001C2455">
            <w:pPr>
              <w:widowControl w:val="0"/>
              <w:autoSpaceDE w:val="0"/>
              <w:autoSpaceDN w:val="0"/>
              <w:adjustRightInd w:val="0"/>
              <w:ind w:firstLine="320"/>
              <w:jc w:val="center"/>
              <w:rPr>
                <w:sz w:val="20"/>
                <w:szCs w:val="20"/>
              </w:rPr>
            </w:pPr>
            <w:r w:rsidRPr="00AF5E8F">
              <w:rPr>
                <w:sz w:val="20"/>
                <w:szCs w:val="20"/>
              </w:rPr>
              <w:t>Индикаторные группы видов</w:t>
            </w:r>
          </w:p>
        </w:tc>
        <w:tc>
          <w:tcPr>
            <w:tcW w:w="2552" w:type="dxa"/>
            <w:tcBorders>
              <w:top w:val="single" w:sz="6" w:space="0" w:color="auto"/>
              <w:left w:val="single" w:sz="6" w:space="0" w:color="auto"/>
              <w:bottom w:val="single" w:sz="6" w:space="0" w:color="auto"/>
              <w:right w:val="nil"/>
            </w:tcBorders>
          </w:tcPr>
          <w:p w:rsidR="00EA2B75" w:rsidRPr="00AF5E8F" w:rsidRDefault="00EA2B75" w:rsidP="001C2455">
            <w:pPr>
              <w:widowControl w:val="0"/>
              <w:autoSpaceDE w:val="0"/>
              <w:autoSpaceDN w:val="0"/>
              <w:adjustRightInd w:val="0"/>
              <w:ind w:firstLine="320"/>
              <w:jc w:val="center"/>
              <w:rPr>
                <w:sz w:val="20"/>
                <w:szCs w:val="20"/>
              </w:rPr>
            </w:pPr>
            <w:proofErr w:type="spellStart"/>
            <w:r w:rsidRPr="00AF5E8F">
              <w:rPr>
                <w:sz w:val="20"/>
                <w:szCs w:val="20"/>
              </w:rPr>
              <w:t>Индикаты</w:t>
            </w:r>
            <w:proofErr w:type="spellEnd"/>
          </w:p>
        </w:tc>
      </w:tr>
      <w:tr w:rsidR="00EA2B75" w:rsidRPr="00AF5E8F" w:rsidTr="001C2455">
        <w:tc>
          <w:tcPr>
            <w:tcW w:w="5245" w:type="dxa"/>
            <w:tcBorders>
              <w:top w:val="single" w:sz="6" w:space="0" w:color="auto"/>
              <w:left w:val="nil"/>
              <w:bottom w:val="single" w:sz="6" w:space="0" w:color="auto"/>
              <w:right w:val="single" w:sz="6" w:space="0" w:color="auto"/>
            </w:tcBorders>
          </w:tcPr>
          <w:p w:rsidR="00EA2B75" w:rsidRPr="00AF5E8F" w:rsidRDefault="00EA2B75" w:rsidP="001C2455">
            <w:pPr>
              <w:widowControl w:val="0"/>
              <w:autoSpaceDE w:val="0"/>
              <w:autoSpaceDN w:val="0"/>
              <w:adjustRightInd w:val="0"/>
              <w:ind w:firstLine="320"/>
              <w:jc w:val="both"/>
              <w:rPr>
                <w:sz w:val="20"/>
                <w:szCs w:val="20"/>
              </w:rPr>
            </w:pPr>
            <w:r w:rsidRPr="00AF5E8F">
              <w:rPr>
                <w:sz w:val="20"/>
                <w:szCs w:val="20"/>
              </w:rPr>
              <w:t xml:space="preserve">Лук торчащий, гвоздика разноцветная, порезник сибирский </w:t>
            </w:r>
          </w:p>
        </w:tc>
        <w:tc>
          <w:tcPr>
            <w:tcW w:w="2552" w:type="dxa"/>
            <w:tcBorders>
              <w:top w:val="single" w:sz="6" w:space="0" w:color="auto"/>
              <w:left w:val="single" w:sz="6" w:space="0" w:color="auto"/>
              <w:bottom w:val="single" w:sz="6" w:space="0" w:color="auto"/>
              <w:right w:val="nil"/>
            </w:tcBorders>
          </w:tcPr>
          <w:p w:rsidR="00EA2B75" w:rsidRPr="00AF5E8F" w:rsidRDefault="00EA2B75" w:rsidP="001C2455">
            <w:pPr>
              <w:widowControl w:val="0"/>
              <w:autoSpaceDE w:val="0"/>
              <w:autoSpaceDN w:val="0"/>
              <w:adjustRightInd w:val="0"/>
              <w:ind w:firstLine="320"/>
              <w:jc w:val="both"/>
              <w:rPr>
                <w:sz w:val="20"/>
                <w:szCs w:val="20"/>
              </w:rPr>
            </w:pPr>
            <w:r w:rsidRPr="00AF5E8F">
              <w:rPr>
                <w:sz w:val="20"/>
                <w:szCs w:val="20"/>
              </w:rPr>
              <w:t xml:space="preserve">амфиболиты и гнейсы </w:t>
            </w:r>
          </w:p>
        </w:tc>
      </w:tr>
      <w:tr w:rsidR="00EA2B75" w:rsidRPr="00AF5E8F" w:rsidTr="001C2455">
        <w:tc>
          <w:tcPr>
            <w:tcW w:w="5245" w:type="dxa"/>
            <w:tcBorders>
              <w:top w:val="single" w:sz="6" w:space="0" w:color="auto"/>
              <w:left w:val="nil"/>
              <w:bottom w:val="single" w:sz="6" w:space="0" w:color="auto"/>
              <w:right w:val="single" w:sz="6" w:space="0" w:color="auto"/>
            </w:tcBorders>
          </w:tcPr>
          <w:p w:rsidR="00EA2B75" w:rsidRPr="00AF5E8F" w:rsidRDefault="00EA2B75" w:rsidP="001C2455">
            <w:pPr>
              <w:widowControl w:val="0"/>
              <w:autoSpaceDE w:val="0"/>
              <w:autoSpaceDN w:val="0"/>
              <w:adjustRightInd w:val="0"/>
              <w:ind w:firstLine="320"/>
              <w:jc w:val="both"/>
              <w:rPr>
                <w:sz w:val="20"/>
                <w:szCs w:val="20"/>
              </w:rPr>
            </w:pPr>
            <w:r w:rsidRPr="00AF5E8F">
              <w:rPr>
                <w:sz w:val="20"/>
                <w:szCs w:val="20"/>
              </w:rPr>
              <w:t xml:space="preserve">Пузырник ломкий, щитовник Роберта, </w:t>
            </w:r>
            <w:proofErr w:type="spellStart"/>
            <w:r w:rsidRPr="00AF5E8F">
              <w:rPr>
                <w:sz w:val="20"/>
                <w:szCs w:val="20"/>
              </w:rPr>
              <w:t>костенец</w:t>
            </w:r>
            <w:proofErr w:type="spellEnd"/>
            <w:r w:rsidRPr="00AF5E8F">
              <w:rPr>
                <w:sz w:val="20"/>
                <w:szCs w:val="20"/>
              </w:rPr>
              <w:t xml:space="preserve"> зеленый и постепенный, сладкокорень обыкновенный, ракитник русский, кизильник черноплодный, дрок красильный </w:t>
            </w:r>
          </w:p>
        </w:tc>
        <w:tc>
          <w:tcPr>
            <w:tcW w:w="2552" w:type="dxa"/>
            <w:tcBorders>
              <w:top w:val="single" w:sz="6" w:space="0" w:color="auto"/>
              <w:left w:val="single" w:sz="6" w:space="0" w:color="auto"/>
              <w:bottom w:val="single" w:sz="6" w:space="0" w:color="auto"/>
              <w:right w:val="nil"/>
            </w:tcBorders>
          </w:tcPr>
          <w:p w:rsidR="00EA2B75" w:rsidRDefault="00EA2B75" w:rsidP="001C2455">
            <w:pPr>
              <w:widowControl w:val="0"/>
              <w:autoSpaceDE w:val="0"/>
              <w:autoSpaceDN w:val="0"/>
              <w:adjustRightInd w:val="0"/>
              <w:ind w:firstLine="320"/>
              <w:jc w:val="both"/>
              <w:rPr>
                <w:sz w:val="20"/>
                <w:szCs w:val="20"/>
                <w:lang w:val="kk-KZ"/>
              </w:rPr>
            </w:pPr>
          </w:p>
          <w:p w:rsidR="00EA2B75" w:rsidRPr="00AF5E8F" w:rsidRDefault="00EA2B75" w:rsidP="001C2455">
            <w:pPr>
              <w:widowControl w:val="0"/>
              <w:autoSpaceDE w:val="0"/>
              <w:autoSpaceDN w:val="0"/>
              <w:adjustRightInd w:val="0"/>
              <w:ind w:firstLine="320"/>
              <w:jc w:val="both"/>
              <w:rPr>
                <w:sz w:val="20"/>
                <w:szCs w:val="20"/>
              </w:rPr>
            </w:pPr>
            <w:r w:rsidRPr="00AF5E8F">
              <w:rPr>
                <w:sz w:val="20"/>
                <w:szCs w:val="20"/>
              </w:rPr>
              <w:t xml:space="preserve">змеевики </w:t>
            </w:r>
          </w:p>
        </w:tc>
      </w:tr>
      <w:tr w:rsidR="00EA2B75" w:rsidRPr="00AF5E8F" w:rsidTr="001C2455">
        <w:trPr>
          <w:trHeight w:val="74"/>
        </w:trPr>
        <w:tc>
          <w:tcPr>
            <w:tcW w:w="5245" w:type="dxa"/>
            <w:tcBorders>
              <w:top w:val="single" w:sz="6" w:space="0" w:color="auto"/>
              <w:left w:val="nil"/>
              <w:bottom w:val="nil"/>
              <w:right w:val="single" w:sz="6" w:space="0" w:color="auto"/>
            </w:tcBorders>
          </w:tcPr>
          <w:p w:rsidR="00EA2B75" w:rsidRPr="00AF5E8F" w:rsidRDefault="00EA2B75" w:rsidP="001C2455">
            <w:pPr>
              <w:widowControl w:val="0"/>
              <w:autoSpaceDE w:val="0"/>
              <w:autoSpaceDN w:val="0"/>
              <w:adjustRightInd w:val="0"/>
              <w:ind w:firstLine="320"/>
              <w:jc w:val="both"/>
              <w:rPr>
                <w:sz w:val="20"/>
                <w:szCs w:val="20"/>
              </w:rPr>
            </w:pPr>
            <w:r w:rsidRPr="00AF5E8F">
              <w:rPr>
                <w:sz w:val="20"/>
                <w:szCs w:val="20"/>
              </w:rPr>
              <w:t xml:space="preserve">Пырей </w:t>
            </w:r>
            <w:proofErr w:type="spellStart"/>
            <w:r w:rsidRPr="00AF5E8F">
              <w:rPr>
                <w:sz w:val="20"/>
                <w:szCs w:val="20"/>
              </w:rPr>
              <w:t>отогнутоостый</w:t>
            </w:r>
            <w:proofErr w:type="spellEnd"/>
            <w:r w:rsidRPr="00AF5E8F">
              <w:rPr>
                <w:sz w:val="20"/>
                <w:szCs w:val="20"/>
              </w:rPr>
              <w:t xml:space="preserve">, тимофеевка степная, </w:t>
            </w:r>
            <w:proofErr w:type="spellStart"/>
            <w:r w:rsidRPr="00AF5E8F">
              <w:rPr>
                <w:sz w:val="20"/>
                <w:szCs w:val="20"/>
              </w:rPr>
              <w:t>лапаатка</w:t>
            </w:r>
            <w:proofErr w:type="spellEnd"/>
            <w:r w:rsidRPr="00AF5E8F">
              <w:rPr>
                <w:sz w:val="20"/>
                <w:szCs w:val="20"/>
              </w:rPr>
              <w:t xml:space="preserve"> распростертая, прострел желтеющий, подмаренник настоящий, астрагал датский, душица обыкновенная, очиток едкий и пурпурный </w:t>
            </w:r>
          </w:p>
        </w:tc>
        <w:tc>
          <w:tcPr>
            <w:tcW w:w="2552" w:type="dxa"/>
            <w:tcBorders>
              <w:top w:val="single" w:sz="6" w:space="0" w:color="auto"/>
              <w:left w:val="single" w:sz="6" w:space="0" w:color="auto"/>
              <w:bottom w:val="nil"/>
              <w:right w:val="nil"/>
            </w:tcBorders>
          </w:tcPr>
          <w:p w:rsidR="00EA2B75" w:rsidRDefault="00EA2B75" w:rsidP="001C2455">
            <w:pPr>
              <w:widowControl w:val="0"/>
              <w:autoSpaceDE w:val="0"/>
              <w:autoSpaceDN w:val="0"/>
              <w:adjustRightInd w:val="0"/>
              <w:ind w:firstLine="320"/>
              <w:jc w:val="both"/>
              <w:rPr>
                <w:sz w:val="20"/>
                <w:szCs w:val="20"/>
                <w:lang w:val="kk-KZ"/>
              </w:rPr>
            </w:pPr>
          </w:p>
          <w:p w:rsidR="00EA2B75" w:rsidRPr="00AF5E8F" w:rsidRDefault="00EA2B75" w:rsidP="001C2455">
            <w:pPr>
              <w:widowControl w:val="0"/>
              <w:autoSpaceDE w:val="0"/>
              <w:autoSpaceDN w:val="0"/>
              <w:adjustRightInd w:val="0"/>
              <w:ind w:firstLine="320"/>
              <w:jc w:val="both"/>
              <w:rPr>
                <w:sz w:val="20"/>
                <w:szCs w:val="20"/>
              </w:rPr>
            </w:pPr>
            <w:r w:rsidRPr="00AF5E8F">
              <w:rPr>
                <w:sz w:val="20"/>
                <w:szCs w:val="20"/>
              </w:rPr>
              <w:t xml:space="preserve">сланцы </w:t>
            </w:r>
          </w:p>
        </w:tc>
      </w:tr>
    </w:tbl>
    <w:p w:rsidR="00EA2B75" w:rsidRPr="00620D21" w:rsidRDefault="00EA2B75" w:rsidP="00EA2B75">
      <w:pPr>
        <w:widowControl w:val="0"/>
        <w:autoSpaceDE w:val="0"/>
        <w:autoSpaceDN w:val="0"/>
        <w:adjustRightInd w:val="0"/>
        <w:ind w:firstLine="320"/>
        <w:jc w:val="both"/>
        <w:rPr>
          <w:sz w:val="22"/>
          <w:szCs w:val="22"/>
          <w:lang w:val="kk-KZ"/>
        </w:rPr>
      </w:pPr>
    </w:p>
    <w:p w:rsidR="00EA2B75" w:rsidRPr="00620D21" w:rsidRDefault="00EA2B75" w:rsidP="00EA2B75">
      <w:pPr>
        <w:widowControl w:val="0"/>
        <w:autoSpaceDE w:val="0"/>
        <w:autoSpaceDN w:val="0"/>
        <w:adjustRightInd w:val="0"/>
        <w:ind w:firstLine="320"/>
        <w:jc w:val="both"/>
        <w:rPr>
          <w:sz w:val="22"/>
          <w:szCs w:val="22"/>
        </w:rPr>
      </w:pPr>
      <w:r w:rsidRPr="00620D21">
        <w:rPr>
          <w:sz w:val="22"/>
          <w:szCs w:val="22"/>
        </w:rPr>
        <w:t xml:space="preserve">Подготовка обвалов обычно заключается в возникновении сети мелких трещин в той части скального массива, которая ослаблена внешними воздействиями. По наблюдениям А. В. </w:t>
      </w:r>
      <w:proofErr w:type="spellStart"/>
      <w:r w:rsidRPr="00620D21">
        <w:rPr>
          <w:sz w:val="22"/>
          <w:szCs w:val="22"/>
        </w:rPr>
        <w:t>Садова</w:t>
      </w:r>
      <w:proofErr w:type="spellEnd"/>
      <w:r w:rsidRPr="00620D21">
        <w:rPr>
          <w:sz w:val="22"/>
          <w:szCs w:val="22"/>
        </w:rPr>
        <w:t xml:space="preserve"> (1978), в </w:t>
      </w:r>
      <w:proofErr w:type="spellStart"/>
      <w:r w:rsidRPr="00620D21">
        <w:rPr>
          <w:sz w:val="22"/>
          <w:szCs w:val="22"/>
        </w:rPr>
        <w:t>Чаткальском</w:t>
      </w:r>
      <w:proofErr w:type="spellEnd"/>
      <w:r w:rsidRPr="00620D21">
        <w:rPr>
          <w:sz w:val="22"/>
          <w:szCs w:val="22"/>
        </w:rPr>
        <w:t xml:space="preserve"> хребте и </w:t>
      </w:r>
      <w:proofErr w:type="spellStart"/>
      <w:r w:rsidRPr="00620D21">
        <w:rPr>
          <w:sz w:val="22"/>
          <w:szCs w:val="22"/>
        </w:rPr>
        <w:t>Заилий-ском</w:t>
      </w:r>
      <w:proofErr w:type="spellEnd"/>
      <w:r w:rsidRPr="00620D21">
        <w:rPr>
          <w:sz w:val="22"/>
          <w:szCs w:val="22"/>
        </w:rPr>
        <w:t xml:space="preserve"> Алатау </w:t>
      </w:r>
      <w:proofErr w:type="spellStart"/>
      <w:r w:rsidRPr="00620D21">
        <w:rPr>
          <w:sz w:val="22"/>
          <w:szCs w:val="22"/>
        </w:rPr>
        <w:t>трещиноватость</w:t>
      </w:r>
      <w:proofErr w:type="spellEnd"/>
      <w:r w:rsidRPr="00620D21">
        <w:rPr>
          <w:sz w:val="22"/>
          <w:szCs w:val="22"/>
        </w:rPr>
        <w:t xml:space="preserve"> способствует возникновению скоплений мелкозема, каждое из которых, впитывая влагу и подвергаясь процессам замерзания и оттаивания, действует как клин, способствующий еще большему ослаблению породы. Скопления мелкозема в трещинах быстро заселяются мхами и лишайниками, и поэтому в тех местах, где налеты их гуще, сгущаются и трещины.</w:t>
      </w:r>
    </w:p>
    <w:p w:rsidR="00EA2B75" w:rsidRPr="00620D21" w:rsidRDefault="00EA2B75" w:rsidP="00EA2B75">
      <w:pPr>
        <w:widowControl w:val="0"/>
        <w:autoSpaceDE w:val="0"/>
        <w:autoSpaceDN w:val="0"/>
        <w:adjustRightInd w:val="0"/>
        <w:ind w:firstLine="320"/>
        <w:jc w:val="both"/>
        <w:rPr>
          <w:sz w:val="22"/>
          <w:szCs w:val="22"/>
        </w:rPr>
      </w:pPr>
      <w:r w:rsidRPr="00620D21">
        <w:rPr>
          <w:sz w:val="22"/>
          <w:szCs w:val="22"/>
        </w:rPr>
        <w:t xml:space="preserve">Среднее расстояние между талломами мхов и лишайников на участках максимальной </w:t>
      </w:r>
      <w:proofErr w:type="spellStart"/>
      <w:r w:rsidRPr="00620D21">
        <w:rPr>
          <w:sz w:val="22"/>
          <w:szCs w:val="22"/>
        </w:rPr>
        <w:t>трещиноватости</w:t>
      </w:r>
      <w:proofErr w:type="spellEnd"/>
      <w:r w:rsidRPr="00620D21">
        <w:rPr>
          <w:sz w:val="22"/>
          <w:szCs w:val="22"/>
        </w:rPr>
        <w:t xml:space="preserve"> в </w:t>
      </w:r>
      <w:proofErr w:type="spellStart"/>
      <w:r w:rsidRPr="00620D21">
        <w:rPr>
          <w:sz w:val="22"/>
          <w:szCs w:val="22"/>
        </w:rPr>
        <w:t>Чаткале</w:t>
      </w:r>
      <w:proofErr w:type="spellEnd"/>
      <w:r w:rsidRPr="00620D21">
        <w:rPr>
          <w:sz w:val="22"/>
          <w:szCs w:val="22"/>
        </w:rPr>
        <w:t xml:space="preserve"> колебалось около</w:t>
      </w:r>
      <w:r w:rsidRPr="00620D21">
        <w:rPr>
          <w:bCs/>
          <w:sz w:val="22"/>
          <w:szCs w:val="22"/>
        </w:rPr>
        <w:t xml:space="preserve"> 10 см, так что</w:t>
      </w:r>
      <w:r w:rsidRPr="00620D21">
        <w:rPr>
          <w:sz w:val="22"/>
          <w:szCs w:val="22"/>
        </w:rPr>
        <w:t xml:space="preserve"> мохово-лишайниковый ковер воспринимался на аэрофотоснимке как единое интенсивно темное пятно на фоне более светлой породы. По этому признаку можно выделить участки с мелкой, но густой </w:t>
      </w:r>
      <w:proofErr w:type="spellStart"/>
      <w:r w:rsidRPr="00620D21">
        <w:rPr>
          <w:sz w:val="22"/>
          <w:szCs w:val="22"/>
        </w:rPr>
        <w:t>трещиноватостью</w:t>
      </w:r>
      <w:proofErr w:type="spellEnd"/>
      <w:r w:rsidRPr="00620D21">
        <w:rPr>
          <w:sz w:val="22"/>
          <w:szCs w:val="22"/>
        </w:rPr>
        <w:t xml:space="preserve"> (эти участки в будущем явятся местами образования крупных трещин, по которым будет происходить отделение блоков породы от скального массива), т. е. распознать очаги будущих обвалов. Появление крупных трещин обозначается полосами зарослей жестколистных кустарников. При максимальном развитии они заметны и на аэрофотоснимке, но более надежно распознаются при наземных или аэровизуальных наблюдениях. Раскапывая трещины и измеряя их ширину, М. Батурова определила, что последняя пропорциональна поперечнику полосы кустарников, вытянутой по трещине. Поэтому по геоботаническим признакам можно оценить ширину трещины, не вскрывая ее.</w:t>
      </w:r>
    </w:p>
    <w:p w:rsidR="00EA2B75" w:rsidRPr="00620D21" w:rsidRDefault="00EA2B75" w:rsidP="00EA2B75">
      <w:pPr>
        <w:widowControl w:val="0"/>
        <w:autoSpaceDE w:val="0"/>
        <w:autoSpaceDN w:val="0"/>
        <w:adjustRightInd w:val="0"/>
        <w:ind w:firstLine="320"/>
        <w:jc w:val="both"/>
        <w:rPr>
          <w:sz w:val="22"/>
          <w:szCs w:val="22"/>
        </w:rPr>
      </w:pPr>
      <w:r w:rsidRPr="00620D21">
        <w:rPr>
          <w:sz w:val="22"/>
          <w:szCs w:val="22"/>
        </w:rPr>
        <w:t xml:space="preserve">В горах широко распространены процессы смыва почв. Пониженная проходимость горных ландшафтов затрудняет обнаружение и учет смытых площадей. Поэтому при определении их полезно применение растительных индикаторов. По исследованиям Ф. Д. </w:t>
      </w:r>
      <w:proofErr w:type="spellStart"/>
      <w:r w:rsidRPr="00620D21">
        <w:rPr>
          <w:sz w:val="22"/>
          <w:szCs w:val="22"/>
        </w:rPr>
        <w:t>Алахвердиева</w:t>
      </w:r>
      <w:proofErr w:type="spellEnd"/>
      <w:r w:rsidRPr="00620D21">
        <w:rPr>
          <w:sz w:val="22"/>
          <w:szCs w:val="22"/>
        </w:rPr>
        <w:t>, в Дагестане каждый высотный пояс обладает специфическим набором показателей смытых почв. В степном поясе ими являются степи с господством бородача при значительном участии кустарников и заросли дер-</w:t>
      </w:r>
      <w:proofErr w:type="spellStart"/>
      <w:r w:rsidRPr="00620D21">
        <w:rPr>
          <w:sz w:val="22"/>
          <w:szCs w:val="22"/>
        </w:rPr>
        <w:t>жи</w:t>
      </w:r>
      <w:proofErr w:type="spellEnd"/>
      <w:r w:rsidRPr="00620D21">
        <w:rPr>
          <w:sz w:val="22"/>
          <w:szCs w:val="22"/>
        </w:rPr>
        <w:t xml:space="preserve">-дерева, в которых присутствуют </w:t>
      </w:r>
      <w:proofErr w:type="spellStart"/>
      <w:r w:rsidRPr="00620D21">
        <w:rPr>
          <w:sz w:val="22"/>
          <w:szCs w:val="22"/>
        </w:rPr>
        <w:t>ноэа</w:t>
      </w:r>
      <w:proofErr w:type="spellEnd"/>
      <w:r w:rsidRPr="00620D21">
        <w:rPr>
          <w:sz w:val="22"/>
          <w:szCs w:val="22"/>
        </w:rPr>
        <w:t xml:space="preserve">, кохия простертая, каперсы. В лесостепном поясе на смятых участках развиваются заросли подушковидных растений (главным образом различные виды эспарцетов) и прижатых к субстрату жестколистных кустарников и полукустарников из группы нагорных ксерофитов. В субальпийском </w:t>
      </w:r>
      <w:proofErr w:type="gramStart"/>
      <w:r w:rsidRPr="00620D21">
        <w:rPr>
          <w:sz w:val="22"/>
          <w:szCs w:val="22"/>
        </w:rPr>
        <w:t>-п</w:t>
      </w:r>
      <w:proofErr w:type="gramEnd"/>
      <w:r w:rsidRPr="00620D21">
        <w:rPr>
          <w:sz w:val="22"/>
          <w:szCs w:val="22"/>
        </w:rPr>
        <w:t xml:space="preserve">оясе признаком </w:t>
      </w:r>
      <w:proofErr w:type="spellStart"/>
      <w:r w:rsidRPr="00620D21">
        <w:rPr>
          <w:sz w:val="22"/>
          <w:szCs w:val="22"/>
        </w:rPr>
        <w:t>смытости</w:t>
      </w:r>
      <w:proofErr w:type="spellEnd"/>
      <w:r w:rsidRPr="00620D21">
        <w:rPr>
          <w:sz w:val="22"/>
          <w:szCs w:val="22"/>
        </w:rPr>
        <w:t xml:space="preserve"> служит засоренность лугов тимьяном Маршалла и фрагментами сообществ нагорных ксерофитов; при полной </w:t>
      </w:r>
      <w:proofErr w:type="spellStart"/>
      <w:r w:rsidRPr="00620D21">
        <w:rPr>
          <w:sz w:val="22"/>
          <w:szCs w:val="22"/>
        </w:rPr>
        <w:t>смытости</w:t>
      </w:r>
      <w:proofErr w:type="spellEnd"/>
      <w:r w:rsidRPr="00620D21">
        <w:rPr>
          <w:sz w:val="22"/>
          <w:szCs w:val="22"/>
        </w:rPr>
        <w:t xml:space="preserve"> развиваются почти чистые </w:t>
      </w:r>
      <w:proofErr w:type="spellStart"/>
      <w:r w:rsidRPr="00620D21">
        <w:rPr>
          <w:sz w:val="22"/>
          <w:szCs w:val="22"/>
        </w:rPr>
        <w:t>тимьянники</w:t>
      </w:r>
      <w:proofErr w:type="spellEnd"/>
      <w:r w:rsidRPr="00620D21">
        <w:rPr>
          <w:sz w:val="22"/>
          <w:szCs w:val="22"/>
        </w:rPr>
        <w:t xml:space="preserve">. В альпийском поясе растительность на смытых участках отсутствует. Участки породы, естественно обнаженные, на которых почвенный покров и не сформирован, покрыты лишайниками и мхами. Там же, где идет постоянный смыв, лишайниковые и моховые налеты развиться не могут. По их отсутствию можно отличать первично обнаженные участки от </w:t>
      </w:r>
      <w:proofErr w:type="gramStart"/>
      <w:r w:rsidRPr="00620D21">
        <w:rPr>
          <w:sz w:val="22"/>
          <w:szCs w:val="22"/>
        </w:rPr>
        <w:t>вторичных</w:t>
      </w:r>
      <w:proofErr w:type="gramEnd"/>
      <w:r w:rsidRPr="00620D21">
        <w:rPr>
          <w:sz w:val="22"/>
          <w:szCs w:val="22"/>
        </w:rPr>
        <w:t xml:space="preserve">, смытых. Большинство перечисленных индикаторов смыва хорошо заметно не только при наземных исследованиях, но и на аэрофотоснимках (заросли </w:t>
      </w:r>
      <w:proofErr w:type="gramStart"/>
      <w:r w:rsidRPr="00620D21">
        <w:rPr>
          <w:sz w:val="22"/>
          <w:szCs w:val="22"/>
        </w:rPr>
        <w:t>держи-дерева</w:t>
      </w:r>
      <w:proofErr w:type="gramEnd"/>
      <w:r w:rsidRPr="00620D21">
        <w:rPr>
          <w:sz w:val="22"/>
          <w:szCs w:val="22"/>
        </w:rPr>
        <w:t xml:space="preserve"> и подушковидных растений) или при аэровизуальных наблюдениях (</w:t>
      </w:r>
      <w:proofErr w:type="spellStart"/>
      <w:r w:rsidRPr="00620D21">
        <w:rPr>
          <w:sz w:val="22"/>
          <w:szCs w:val="22"/>
        </w:rPr>
        <w:t>бородачевые</w:t>
      </w:r>
      <w:proofErr w:type="spellEnd"/>
      <w:r w:rsidRPr="00620D21">
        <w:rPr>
          <w:sz w:val="22"/>
          <w:szCs w:val="22"/>
        </w:rPr>
        <w:t xml:space="preserve"> степи, </w:t>
      </w:r>
      <w:proofErr w:type="spellStart"/>
      <w:r w:rsidRPr="00620D21">
        <w:rPr>
          <w:sz w:val="22"/>
          <w:szCs w:val="22"/>
        </w:rPr>
        <w:t>тимьянники</w:t>
      </w:r>
      <w:proofErr w:type="spellEnd"/>
      <w:r w:rsidRPr="00620D21">
        <w:rPr>
          <w:sz w:val="22"/>
          <w:szCs w:val="22"/>
        </w:rPr>
        <w:t>), что повышает их ценность при съемках.</w:t>
      </w:r>
    </w:p>
    <w:p w:rsidR="00EA2B75" w:rsidRPr="00620D21" w:rsidRDefault="00EA2B75" w:rsidP="00EA2B75">
      <w:pPr>
        <w:widowControl w:val="0"/>
        <w:autoSpaceDE w:val="0"/>
        <w:autoSpaceDN w:val="0"/>
        <w:adjustRightInd w:val="0"/>
        <w:ind w:firstLine="320"/>
        <w:jc w:val="both"/>
        <w:rPr>
          <w:sz w:val="22"/>
          <w:szCs w:val="22"/>
        </w:rPr>
      </w:pPr>
      <w:r w:rsidRPr="00620D21">
        <w:rPr>
          <w:sz w:val="22"/>
          <w:szCs w:val="22"/>
        </w:rPr>
        <w:t xml:space="preserve">Геоботанические индикаторы позволяют определить некоторые черты ранних стадий развития оползневых процессов, в частности </w:t>
      </w:r>
      <w:proofErr w:type="gramStart"/>
      <w:r w:rsidRPr="00620D21">
        <w:rPr>
          <w:sz w:val="22"/>
          <w:szCs w:val="22"/>
        </w:rPr>
        <w:t>образования</w:t>
      </w:r>
      <w:proofErr w:type="gramEnd"/>
      <w:r w:rsidRPr="00620D21">
        <w:rPr>
          <w:sz w:val="22"/>
          <w:szCs w:val="22"/>
        </w:rPr>
        <w:t xml:space="preserve"> так называемых оползней-блоков, т. е. смещения обособленных масс глинистых пород. Места, по которым будет происходить отделение оползня-блока от склона, по наблюдениям А. В. </w:t>
      </w:r>
      <w:proofErr w:type="spellStart"/>
      <w:r w:rsidRPr="00620D21">
        <w:rPr>
          <w:sz w:val="22"/>
          <w:szCs w:val="22"/>
        </w:rPr>
        <w:t>Садова</w:t>
      </w:r>
      <w:proofErr w:type="spellEnd"/>
      <w:r w:rsidRPr="00620D21">
        <w:rPr>
          <w:sz w:val="22"/>
          <w:szCs w:val="22"/>
        </w:rPr>
        <w:t xml:space="preserve"> в Кодрах (Молдавия), </w:t>
      </w:r>
      <w:proofErr w:type="spellStart"/>
      <w:r w:rsidRPr="00620D21">
        <w:rPr>
          <w:sz w:val="22"/>
          <w:szCs w:val="22"/>
        </w:rPr>
        <w:t>Чаткальском</w:t>
      </w:r>
      <w:proofErr w:type="spellEnd"/>
      <w:r w:rsidRPr="00620D21">
        <w:rPr>
          <w:sz w:val="22"/>
          <w:szCs w:val="22"/>
        </w:rPr>
        <w:t xml:space="preserve"> и </w:t>
      </w:r>
      <w:proofErr w:type="spellStart"/>
      <w:r w:rsidRPr="00620D21">
        <w:rPr>
          <w:sz w:val="22"/>
          <w:szCs w:val="22"/>
        </w:rPr>
        <w:t>Кураминскоя</w:t>
      </w:r>
      <w:proofErr w:type="spellEnd"/>
      <w:r w:rsidRPr="00620D21">
        <w:rPr>
          <w:sz w:val="22"/>
          <w:szCs w:val="22"/>
        </w:rPr>
        <w:t xml:space="preserve"> хребтах (Узбекистан), обозначаются прямолинейными или изогнутыми полосами сообществ с господством влаголюбивых видов. </w:t>
      </w:r>
      <w:proofErr w:type="gramStart"/>
      <w:r w:rsidRPr="00620D21">
        <w:rPr>
          <w:sz w:val="22"/>
          <w:szCs w:val="22"/>
        </w:rPr>
        <w:t xml:space="preserve">В Молдавии здесь господствуют тростник, ситники, пырей ползучий, ситняг, осоки, частуха; в Средней Азии - лох, тамариксы, тростник, солодка, верблюжья колючка, </w:t>
      </w:r>
      <w:proofErr w:type="spellStart"/>
      <w:r w:rsidRPr="00620D21">
        <w:rPr>
          <w:sz w:val="22"/>
          <w:szCs w:val="22"/>
        </w:rPr>
        <w:t>додарция</w:t>
      </w:r>
      <w:proofErr w:type="spellEnd"/>
      <w:r w:rsidRPr="00620D21">
        <w:rPr>
          <w:sz w:val="22"/>
          <w:szCs w:val="22"/>
        </w:rPr>
        <w:t xml:space="preserve"> восточная.</w:t>
      </w:r>
      <w:proofErr w:type="gramEnd"/>
      <w:r w:rsidRPr="00620D21">
        <w:rPr>
          <w:sz w:val="22"/>
          <w:szCs w:val="22"/>
        </w:rPr>
        <w:t xml:space="preserve"> Полосы эти хорошо заметны на </w:t>
      </w:r>
      <w:r w:rsidRPr="00620D21">
        <w:rPr>
          <w:sz w:val="22"/>
          <w:szCs w:val="22"/>
        </w:rPr>
        <w:lastRenderedPageBreak/>
        <w:t xml:space="preserve">аэрофотоснимках, так как </w:t>
      </w:r>
      <w:proofErr w:type="spellStart"/>
      <w:r w:rsidRPr="00620D21">
        <w:rPr>
          <w:sz w:val="22"/>
          <w:szCs w:val="22"/>
        </w:rPr>
        <w:t>фототон</w:t>
      </w:r>
      <w:proofErr w:type="spellEnd"/>
      <w:r w:rsidRPr="00620D21">
        <w:rPr>
          <w:sz w:val="22"/>
          <w:szCs w:val="22"/>
        </w:rPr>
        <w:t xml:space="preserve">, </w:t>
      </w:r>
      <w:proofErr w:type="gramStart"/>
      <w:r w:rsidRPr="00620D21">
        <w:rPr>
          <w:sz w:val="22"/>
          <w:szCs w:val="22"/>
        </w:rPr>
        <w:t>создаваемый</w:t>
      </w:r>
      <w:proofErr w:type="gramEnd"/>
      <w:r w:rsidRPr="00620D21">
        <w:rPr>
          <w:sz w:val="22"/>
          <w:szCs w:val="22"/>
        </w:rPr>
        <w:t xml:space="preserve"> фреатофитами, значительно темнее, чем </w:t>
      </w:r>
      <w:proofErr w:type="spellStart"/>
      <w:r w:rsidRPr="00620D21">
        <w:rPr>
          <w:sz w:val="22"/>
          <w:szCs w:val="22"/>
        </w:rPr>
        <w:t>фототон</w:t>
      </w:r>
      <w:proofErr w:type="spellEnd"/>
      <w:r w:rsidRPr="00620D21">
        <w:rPr>
          <w:sz w:val="22"/>
          <w:szCs w:val="22"/>
        </w:rPr>
        <w:t xml:space="preserve"> склона. Фреатофиты появляются на обводненных контактах литологических разностей глинистых пород. Именно по этим переувлажненным неустойчивым частям склонов обычно и происходит отрыв оползневых блоков. Характер растительного покрова позволяет определить предрасположенность склона к оползневым процессам. В Западном Тянь-Шане показателями условий, благоприятствующих образованию оползней, являются злаково-</w:t>
      </w:r>
      <w:proofErr w:type="spellStart"/>
      <w:r w:rsidRPr="00620D21">
        <w:rPr>
          <w:sz w:val="22"/>
          <w:szCs w:val="22"/>
        </w:rPr>
        <w:t>богаторазнотравные</w:t>
      </w:r>
      <w:proofErr w:type="spellEnd"/>
      <w:r w:rsidRPr="00620D21">
        <w:rPr>
          <w:sz w:val="22"/>
          <w:szCs w:val="22"/>
        </w:rPr>
        <w:t xml:space="preserve"> луга с ежой сборной, ясенцом, группами боярышника и алычи, создающие ландшафт нагорной боярышниковой </w:t>
      </w:r>
      <w:proofErr w:type="spellStart"/>
      <w:r w:rsidRPr="00620D21">
        <w:rPr>
          <w:sz w:val="22"/>
          <w:szCs w:val="22"/>
        </w:rPr>
        <w:t>полусаванны</w:t>
      </w:r>
      <w:proofErr w:type="spellEnd"/>
      <w:r w:rsidRPr="00620D21">
        <w:rPr>
          <w:sz w:val="22"/>
          <w:szCs w:val="22"/>
        </w:rPr>
        <w:t xml:space="preserve">. Здесь развиты мощные почвы, подстилаемые толщей рыхлых влажных суглинков, создающих большую нагрузку на склон и легко смещающихся. Эти сообщества типичны для теневых склонов. Сухие </w:t>
      </w:r>
      <w:proofErr w:type="spellStart"/>
      <w:r w:rsidRPr="00620D21">
        <w:rPr>
          <w:sz w:val="22"/>
          <w:szCs w:val="22"/>
        </w:rPr>
        <w:t>мелкозлаковые</w:t>
      </w:r>
      <w:proofErr w:type="spellEnd"/>
      <w:r w:rsidRPr="00620D21">
        <w:rPr>
          <w:sz w:val="22"/>
          <w:szCs w:val="22"/>
        </w:rPr>
        <w:t xml:space="preserve"> степи с зарослями жестколистных кустарников и группами </w:t>
      </w:r>
      <w:proofErr w:type="spellStart"/>
      <w:r w:rsidRPr="00620D21">
        <w:rPr>
          <w:sz w:val="22"/>
          <w:szCs w:val="22"/>
        </w:rPr>
        <w:t>арчевого</w:t>
      </w:r>
      <w:proofErr w:type="spellEnd"/>
      <w:r w:rsidRPr="00620D21">
        <w:rPr>
          <w:sz w:val="22"/>
          <w:szCs w:val="22"/>
        </w:rPr>
        <w:t xml:space="preserve"> стланика указывают на площади, где развитие оползневых процессов практически исключено.</w:t>
      </w:r>
    </w:p>
    <w:p w:rsidR="00EA2B75" w:rsidRPr="00620D21" w:rsidRDefault="00EA2B75" w:rsidP="00EA2B75">
      <w:pPr>
        <w:widowControl w:val="0"/>
        <w:autoSpaceDE w:val="0"/>
        <w:autoSpaceDN w:val="0"/>
        <w:adjustRightInd w:val="0"/>
        <w:ind w:firstLine="320"/>
        <w:jc w:val="both"/>
        <w:rPr>
          <w:sz w:val="22"/>
          <w:szCs w:val="22"/>
        </w:rPr>
      </w:pPr>
      <w:r w:rsidRPr="00620D21">
        <w:rPr>
          <w:sz w:val="22"/>
          <w:szCs w:val="22"/>
        </w:rPr>
        <w:t xml:space="preserve">Ценность всех перечисленных индикаторов заключается в том, что они позволяют хотя бы отчасти прогнозировать вероятность оползней. Если участки сообществ фреатофитов не образуют отчетливых поперечных полос, а имеют неправильные очертания, вытянутые &lt;низ по склону, то они являются </w:t>
      </w:r>
      <w:proofErr w:type="gramStart"/>
      <w:r w:rsidRPr="00620D21">
        <w:rPr>
          <w:sz w:val="22"/>
          <w:szCs w:val="22"/>
        </w:rPr>
        <w:t>индикаторами</w:t>
      </w:r>
      <w:proofErr w:type="gramEnd"/>
      <w:r w:rsidRPr="00620D21">
        <w:rPr>
          <w:sz w:val="22"/>
          <w:szCs w:val="22"/>
        </w:rPr>
        <w:t xml:space="preserve"> так называемых </w:t>
      </w:r>
      <w:proofErr w:type="spellStart"/>
      <w:r w:rsidRPr="00620D21">
        <w:rPr>
          <w:sz w:val="22"/>
          <w:szCs w:val="22"/>
        </w:rPr>
        <w:t>оплывин</w:t>
      </w:r>
      <w:proofErr w:type="spellEnd"/>
      <w:r w:rsidRPr="00620D21">
        <w:rPr>
          <w:sz w:val="22"/>
          <w:szCs w:val="22"/>
        </w:rPr>
        <w:t xml:space="preserve"> - поверхностных смещений небольшого масштаба, возникающих в силу местного перехода переувлажненного грунта в текучее состояние. Растительность позволяет вести и </w:t>
      </w:r>
      <w:proofErr w:type="spellStart"/>
      <w:r w:rsidRPr="00620D21">
        <w:rPr>
          <w:sz w:val="22"/>
          <w:szCs w:val="22"/>
        </w:rPr>
        <w:t>ретроиндикацию</w:t>
      </w:r>
      <w:proofErr w:type="spellEnd"/>
      <w:r w:rsidRPr="00620D21">
        <w:rPr>
          <w:sz w:val="22"/>
          <w:szCs w:val="22"/>
        </w:rPr>
        <w:t xml:space="preserve"> оползневого процесса, т. е. определять места отрыва тел оползня через значительное число лет после завершения смещения блоков. Индикаторами старых </w:t>
      </w:r>
      <w:proofErr w:type="spellStart"/>
      <w:r w:rsidRPr="00620D21">
        <w:rPr>
          <w:sz w:val="22"/>
          <w:szCs w:val="22"/>
        </w:rPr>
        <w:t>снивелированных</w:t>
      </w:r>
      <w:proofErr w:type="spellEnd"/>
      <w:r w:rsidRPr="00620D21">
        <w:rPr>
          <w:sz w:val="22"/>
          <w:szCs w:val="22"/>
        </w:rPr>
        <w:t xml:space="preserve"> оползней являются висячие болота, лежащие в средней части склона, имеющие характерные трапециевидные очертания (хорошо заметные на аэрофотоснимке) и характеризующиеся господством тростника, камыша, череды, дербенника, </w:t>
      </w:r>
      <w:proofErr w:type="spellStart"/>
      <w:r w:rsidRPr="00620D21">
        <w:rPr>
          <w:sz w:val="22"/>
          <w:szCs w:val="22"/>
        </w:rPr>
        <w:t>вейника</w:t>
      </w:r>
      <w:proofErr w:type="spellEnd"/>
      <w:r w:rsidRPr="00620D21">
        <w:rPr>
          <w:sz w:val="22"/>
          <w:szCs w:val="22"/>
        </w:rPr>
        <w:t xml:space="preserve"> наземного. Болота эти возникают за телом оползня в силу торможения им стока.</w:t>
      </w:r>
    </w:p>
    <w:p w:rsidR="00EA2B75" w:rsidRDefault="00EA2B75" w:rsidP="00EA2B75">
      <w:pPr>
        <w:widowControl w:val="0"/>
        <w:autoSpaceDE w:val="0"/>
        <w:autoSpaceDN w:val="0"/>
        <w:adjustRightInd w:val="0"/>
        <w:ind w:firstLine="320"/>
        <w:jc w:val="both"/>
        <w:rPr>
          <w:sz w:val="22"/>
          <w:szCs w:val="22"/>
          <w:lang w:val="kk-KZ"/>
        </w:rPr>
      </w:pPr>
      <w:r w:rsidRPr="00620D21">
        <w:rPr>
          <w:sz w:val="22"/>
          <w:szCs w:val="22"/>
        </w:rPr>
        <w:t xml:space="preserve">Одним из наиболее грозных геодинамических явлений в горах оказываются сели. Определение очагов их возникновения имеет большое практическое </w:t>
      </w:r>
      <w:proofErr w:type="spellStart"/>
      <w:proofErr w:type="gramStart"/>
      <w:r w:rsidRPr="00620D21">
        <w:rPr>
          <w:sz w:val="22"/>
          <w:szCs w:val="22"/>
        </w:rPr>
        <w:t>знач</w:t>
      </w:r>
      <w:proofErr w:type="gramEnd"/>
      <w:r w:rsidRPr="00620D21">
        <w:rPr>
          <w:sz w:val="22"/>
          <w:szCs w:val="22"/>
        </w:rPr>
        <w:t>&amp;ние</w:t>
      </w:r>
      <w:proofErr w:type="spellEnd"/>
      <w:r w:rsidRPr="00620D21">
        <w:rPr>
          <w:sz w:val="22"/>
          <w:szCs w:val="22"/>
        </w:rPr>
        <w:t xml:space="preserve">. Индикаторами </w:t>
      </w:r>
      <w:proofErr w:type="spellStart"/>
      <w:proofErr w:type="gramStart"/>
      <w:r w:rsidRPr="00620D21">
        <w:rPr>
          <w:sz w:val="22"/>
          <w:szCs w:val="22"/>
        </w:rPr>
        <w:t>антропо</w:t>
      </w:r>
      <w:proofErr w:type="spellEnd"/>
      <w:r w:rsidRPr="00620D21">
        <w:rPr>
          <w:sz w:val="22"/>
          <w:szCs w:val="22"/>
        </w:rPr>
        <w:t>-генного</w:t>
      </w:r>
      <w:proofErr w:type="gramEnd"/>
      <w:r w:rsidRPr="00620D21">
        <w:rPr>
          <w:sz w:val="22"/>
          <w:szCs w:val="22"/>
        </w:rPr>
        <w:t xml:space="preserve"> </w:t>
      </w:r>
      <w:proofErr w:type="spellStart"/>
      <w:r w:rsidRPr="00620D21">
        <w:rPr>
          <w:sz w:val="22"/>
          <w:szCs w:val="22"/>
        </w:rPr>
        <w:t>селеобразования</w:t>
      </w:r>
      <w:proofErr w:type="spellEnd"/>
      <w:r w:rsidRPr="00620D21">
        <w:rPr>
          <w:sz w:val="22"/>
          <w:szCs w:val="22"/>
        </w:rPr>
        <w:t>, связанного с уничтожением человеком естественной растительности, препятствующей формированию грязекаменных потоков, могут служить некоторые сообщества. К ним относятся реликтовые редколесья, по которым оказывается возможным проследить контуры исчезнувших лесов, и засоренные сбитые луга, заменившие горно-луговые формации.</w:t>
      </w:r>
    </w:p>
    <w:p w:rsidR="00217B24" w:rsidRPr="00217B24" w:rsidRDefault="00217B24" w:rsidP="00EA2B75">
      <w:pPr>
        <w:widowControl w:val="0"/>
        <w:autoSpaceDE w:val="0"/>
        <w:autoSpaceDN w:val="0"/>
        <w:adjustRightInd w:val="0"/>
        <w:ind w:firstLine="320"/>
        <w:jc w:val="both"/>
        <w:rPr>
          <w:sz w:val="22"/>
          <w:szCs w:val="22"/>
          <w:lang w:val="kk-KZ"/>
        </w:rPr>
      </w:pPr>
    </w:p>
    <w:p w:rsidR="00217B24" w:rsidRPr="00217B24" w:rsidRDefault="00217B24">
      <w:pPr>
        <w:spacing w:after="200" w:line="276" w:lineRule="auto"/>
        <w:rPr>
          <w:b/>
          <w:bCs/>
          <w:iCs/>
          <w:sz w:val="22"/>
          <w:szCs w:val="22"/>
          <w:lang w:val="kk-KZ"/>
        </w:rPr>
      </w:pPr>
      <w:bookmarkStart w:id="0" w:name="_GoBack"/>
      <w:bookmarkEnd w:id="0"/>
    </w:p>
    <w:sectPr w:rsidR="00217B24" w:rsidRPr="00217B24" w:rsidSect="00EA2B7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B75"/>
    <w:rsid w:val="00217B24"/>
    <w:rsid w:val="00C33122"/>
    <w:rsid w:val="00EA2B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B7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2B75"/>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B7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2B75"/>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3193</Words>
  <Characters>18205</Characters>
  <Application>Microsoft Office Word</Application>
  <DocSecurity>0</DocSecurity>
  <Lines>151</Lines>
  <Paragraphs>42</Paragraphs>
  <ScaleCrop>false</ScaleCrop>
  <Company>Home</Company>
  <LinksUpToDate>false</LinksUpToDate>
  <CharactersWithSpaces>21356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Aсхат</dc:creator>
  <cp:lastModifiedBy>Aсхат</cp:lastModifiedBy>
  <cp:revision>2</cp:revision>
  <dcterms:created xsi:type="dcterms:W3CDTF">2014-03-09T11:40:00Z</dcterms:created>
  <dcterms:modified xsi:type="dcterms:W3CDTF">2014-03-18T15:53:00Z</dcterms:modified>
</cp:coreProperties>
</file>